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9A755" w14:textId="77777777" w:rsidR="0010330D" w:rsidRPr="0031201B" w:rsidRDefault="0025592A" w:rsidP="0031201B">
      <w:pPr>
        <w:pStyle w:val="Heading1"/>
        <w:rPr>
          <w:rFonts w:asciiTheme="minorHAnsi" w:hAnsiTheme="minorHAnsi"/>
          <w:b/>
          <w:color w:val="auto"/>
        </w:rPr>
      </w:pPr>
      <w:r>
        <w:rPr>
          <w:rFonts w:asciiTheme="minorHAnsi" w:hAnsiTheme="minorHAnsi"/>
          <w:b/>
          <w:noProof/>
          <w:color w:val="auto"/>
          <w:lang w:eastAsia="en-GB"/>
        </w:rPr>
        <mc:AlternateContent>
          <mc:Choice Requires="wps">
            <w:drawing>
              <wp:anchor distT="0" distB="0" distL="114300" distR="114300" simplePos="0" relativeHeight="251659264" behindDoc="0" locked="0" layoutInCell="1" allowOverlap="1" wp14:anchorId="7C9AC415" wp14:editId="58615AE1">
                <wp:simplePos x="0" y="0"/>
                <wp:positionH relativeFrom="column">
                  <wp:posOffset>5901690</wp:posOffset>
                </wp:positionH>
                <wp:positionV relativeFrom="paragraph">
                  <wp:posOffset>-148590</wp:posOffset>
                </wp:positionV>
                <wp:extent cx="1074420" cy="266700"/>
                <wp:effectExtent l="5715" t="13335" r="5715" b="571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66700"/>
                        </a:xfrm>
                        <a:prstGeom prst="rect">
                          <a:avLst/>
                        </a:prstGeom>
                        <a:solidFill>
                          <a:srgbClr val="00FF00"/>
                        </a:solidFill>
                        <a:ln w="9525">
                          <a:solidFill>
                            <a:srgbClr val="000000"/>
                          </a:solidFill>
                          <a:miter lim="800000"/>
                          <a:headEnd/>
                          <a:tailEnd/>
                        </a:ln>
                      </wps:spPr>
                      <wps:txbx>
                        <w:txbxContent>
                          <w:p w14:paraId="660200FF" w14:textId="77777777" w:rsidR="008935F1" w:rsidRPr="0006461D" w:rsidRDefault="008935F1" w:rsidP="008935F1">
                            <w:pPr>
                              <w:rPr>
                                <w:sz w:val="20"/>
                                <w:szCs w:val="20"/>
                              </w:rPr>
                            </w:pPr>
                            <w:r>
                              <w:rPr>
                                <w:sz w:val="20"/>
                                <w:szCs w:val="20"/>
                              </w:rPr>
                              <w:t xml:space="preserve">Revisit Annually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464.7pt;margin-top:-11.7pt;width:84.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" fillcolor="lime">
                <v:textbox>
                  <w:txbxContent>
                    <w:p w:rsidR="008935F1" w:rsidRPr="0006461D" w:rsidRDefault="008935F1" w:rsidP="008935F1">
                      <w:pPr>
                        <w:rPr>
                          <w:sz w:val="20"/>
                          <w:szCs w:val="20"/>
                        </w:rPr>
                      </w:pPr>
                      <w:r>
                        <w:rPr>
                          <w:sz w:val="20"/>
                          <w:szCs w:val="20"/>
                        </w:rPr>
                        <w:t xml:space="preserve">Revisit Annually </w:t>
                      </w:r>
                    </w:p>
                  </w:txbxContent>
                </v:textbox>
              </v:shape>
            </w:pict>
          </mc:Fallback>
        </mc:AlternateContent>
      </w:r>
      <w:r w:rsidR="000F064C">
        <w:rPr>
          <w:rFonts w:asciiTheme="minorHAnsi" w:hAnsiTheme="minorHAnsi"/>
          <w:b/>
          <w:noProof/>
          <w:color w:val="auto"/>
          <w:lang w:eastAsia="en-GB"/>
        </w:rPr>
        <w:drawing>
          <wp:anchor distT="0" distB="0" distL="114300" distR="114300" simplePos="0" relativeHeight="251662336" behindDoc="1" locked="0" layoutInCell="1" allowOverlap="1" wp14:anchorId="29E85051" wp14:editId="505E0074">
            <wp:simplePos x="0" y="0"/>
            <wp:positionH relativeFrom="column">
              <wp:posOffset>-396240</wp:posOffset>
            </wp:positionH>
            <wp:positionV relativeFrom="paragraph">
              <wp:posOffset>-457200</wp:posOffset>
            </wp:positionV>
            <wp:extent cx="1139825" cy="626745"/>
            <wp:effectExtent l="19050" t="0" r="3175" b="0"/>
            <wp:wrapTight wrapText="bothSides">
              <wp:wrapPolygon edited="0">
                <wp:start x="-361" y="0"/>
                <wp:lineTo x="-361" y="21009"/>
                <wp:lineTo x="21660" y="21009"/>
                <wp:lineTo x="21660" y="0"/>
                <wp:lineTo x="-361" y="0"/>
              </wp:wrapPolygon>
            </wp:wrapTight>
            <wp:docPr id="6"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srcRect/>
                    <a:stretch>
                      <a:fillRect/>
                    </a:stretch>
                  </pic:blipFill>
                  <pic:spPr bwMode="auto">
                    <a:xfrm>
                      <a:off x="0" y="0"/>
                      <a:ext cx="1139825" cy="626745"/>
                    </a:xfrm>
                    <a:prstGeom prst="rect">
                      <a:avLst/>
                    </a:prstGeom>
                    <a:noFill/>
                    <a:ln w="9525">
                      <a:noFill/>
                      <a:miter lim="800000"/>
                      <a:headEnd/>
                      <a:tailEnd/>
                    </a:ln>
                  </pic:spPr>
                </pic:pic>
              </a:graphicData>
            </a:graphic>
          </wp:anchor>
        </w:drawing>
      </w:r>
      <w:r>
        <w:rPr>
          <w:rFonts w:asciiTheme="minorHAnsi" w:hAnsiTheme="minorHAnsi"/>
          <w:b/>
          <w:noProof/>
          <w:color w:val="auto"/>
          <w:lang w:eastAsia="en-GB"/>
        </w:rPr>
        <mc:AlternateContent>
          <mc:Choice Requires="wps">
            <w:drawing>
              <wp:anchor distT="0" distB="0" distL="114300" distR="114300" simplePos="0" relativeHeight="251660288" behindDoc="0" locked="0" layoutInCell="1" allowOverlap="1" wp14:anchorId="4144317D" wp14:editId="702B6FF5">
                <wp:simplePos x="0" y="0"/>
                <wp:positionH relativeFrom="column">
                  <wp:posOffset>19050</wp:posOffset>
                </wp:positionH>
                <wp:positionV relativeFrom="paragraph">
                  <wp:posOffset>1268095</wp:posOffset>
                </wp:positionV>
                <wp:extent cx="1485900" cy="1802130"/>
                <wp:effectExtent l="9525" t="10795" r="952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02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14:paraId="2635C09C" w14:textId="77777777" w:rsidR="000F064C" w:rsidRPr="00ED0A40" w:rsidRDefault="000F064C" w:rsidP="000F064C">
                            <w:pPr>
                              <w:rPr>
                                <w:sz w:val="18"/>
                                <w:szCs w:val="18"/>
                              </w:rPr>
                            </w:pPr>
                            <w:r w:rsidRPr="00ED0A40">
                              <w:rPr>
                                <w:sz w:val="18"/>
                                <w:szCs w:val="18"/>
                              </w:rPr>
                              <w:t>Age, Disability, Gender Reassignment, Marriage &amp; Civil Partnership, Pregnancy &amp; Maternity, Race, Religion or Belief, Sex, Sexual Orientation</w:t>
                            </w:r>
                          </w:p>
                          <w:p w14:paraId="772AEBD2" w14:textId="77777777" w:rsidR="000F064C" w:rsidRDefault="000F064C" w:rsidP="000F064C">
                            <w:pPr>
                              <w:rPr>
                                <w:sz w:val="18"/>
                                <w:szCs w:val="18"/>
                              </w:rPr>
                            </w:pPr>
                            <w:r>
                              <w:rPr>
                                <w:sz w:val="18"/>
                                <w:szCs w:val="18"/>
                              </w:rPr>
                              <w:t>*Socio Economic Disadvantage</w:t>
                            </w:r>
                          </w:p>
                          <w:p w14:paraId="44A5DE9C" w14:textId="77777777" w:rsidR="000F064C" w:rsidRPr="00ED0A40" w:rsidRDefault="000F064C" w:rsidP="000F064C">
                            <w:pPr>
                              <w:rPr>
                                <w:sz w:val="18"/>
                                <w:szCs w:val="18"/>
                              </w:rPr>
                            </w:pPr>
                            <w:r w:rsidRPr="00ED0A40">
                              <w:rPr>
                                <w:sz w:val="18"/>
                                <w:szCs w:val="18"/>
                              </w:rPr>
                              <w:t xml:space="preserve">  * Welsh Language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7" type="#_x0000_t202" style="position:absolute;margin-left:1.5pt;margin-top:99.85pt;width:117pt;height:14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" filled="f" fillcolor="#cfc">
                <v:textbox>
                  <w:txbxContent>
                    <w:p w:rsidR="000F064C" w:rsidRPr="00ED0A40" w:rsidRDefault="000F064C" w:rsidP="000F064C">
                      <w:pPr>
                        <w:rPr>
                          <w:sz w:val="18"/>
                          <w:szCs w:val="18"/>
                        </w:rPr>
                      </w:pPr>
                      <w:r w:rsidRPr="00ED0A40">
                        <w:rPr>
                          <w:sz w:val="18"/>
                          <w:szCs w:val="18"/>
                        </w:rPr>
                        <w:t>Age, Disability, Gender Reassignment, Marriage &amp; Civil Partnership, Pregnancy &amp; Maternity, Race, Religion or Belief, Sex, Sexual Orientation</w:t>
                      </w:r>
                    </w:p>
                    <w:p w:rsidR="000F064C" w:rsidRDefault="000F064C" w:rsidP="000F064C">
                      <w:pPr>
                        <w:rPr>
                          <w:sz w:val="18"/>
                          <w:szCs w:val="18"/>
                        </w:rPr>
                      </w:pPr>
                      <w:r>
                        <w:rPr>
                          <w:sz w:val="18"/>
                          <w:szCs w:val="18"/>
                        </w:rPr>
                        <w:t>*Socio Economic Disadvantage</w:t>
                      </w:r>
                    </w:p>
                    <w:p w:rsidR="000F064C" w:rsidRPr="00ED0A40" w:rsidRDefault="000F064C" w:rsidP="000F064C">
                      <w:pPr>
                        <w:rPr>
                          <w:sz w:val="18"/>
                          <w:szCs w:val="18"/>
                        </w:rPr>
                      </w:pPr>
                      <w:r w:rsidRPr="00ED0A40">
                        <w:rPr>
                          <w:sz w:val="18"/>
                          <w:szCs w:val="18"/>
                        </w:rPr>
                        <w:t xml:space="preserve">  * Welsh Language</w:t>
                      </w:r>
                    </w:p>
                  </w:txbxContent>
                </v:textbox>
              </v:shape>
            </w:pict>
          </mc:Fallback>
        </mc:AlternateContent>
      </w:r>
      <w:r>
        <w:rPr>
          <w:rFonts w:asciiTheme="minorHAnsi" w:hAnsiTheme="minorHAnsi"/>
          <w:b/>
          <w:noProof/>
          <w:color w:val="auto"/>
          <w:lang w:eastAsia="en-GB"/>
        </w:rPr>
        <mc:AlternateContent>
          <mc:Choice Requires="wps">
            <w:drawing>
              <wp:anchor distT="0" distB="0" distL="114300" distR="114300" simplePos="0" relativeHeight="251658240" behindDoc="1" locked="0" layoutInCell="1" allowOverlap="1" wp14:anchorId="4D730B41" wp14:editId="5183A330">
                <wp:simplePos x="0" y="0"/>
                <wp:positionH relativeFrom="column">
                  <wp:posOffset>3795395</wp:posOffset>
                </wp:positionH>
                <wp:positionV relativeFrom="paragraph">
                  <wp:posOffset>-225425</wp:posOffset>
                </wp:positionV>
                <wp:extent cx="1965960" cy="542290"/>
                <wp:effectExtent l="13970" t="12700" r="10795" b="6985"/>
                <wp:wrapTight wrapText="bothSides">
                  <wp:wrapPolygon edited="0">
                    <wp:start x="-258" y="-481"/>
                    <wp:lineTo x="-258" y="21119"/>
                    <wp:lineTo x="21858" y="21119"/>
                    <wp:lineTo x="21858" y="-481"/>
                    <wp:lineTo x="-258" y="-481"/>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542290"/>
                        </a:xfrm>
                        <a:prstGeom prst="rect">
                          <a:avLst/>
                        </a:prstGeom>
                        <a:solidFill>
                          <a:srgbClr val="FFFFFF"/>
                        </a:solidFill>
                        <a:ln w="9525">
                          <a:solidFill>
                            <a:srgbClr val="000000"/>
                          </a:solidFill>
                          <a:miter lim="800000"/>
                          <a:headEnd/>
                          <a:tailEnd/>
                        </a:ln>
                      </wps:spPr>
                      <wps:txbx>
                        <w:txbxContent>
                          <w:p w14:paraId="554BD028" w14:textId="77777777" w:rsidR="008935F1" w:rsidRPr="0006461D" w:rsidRDefault="008935F1" w:rsidP="008935F1">
                            <w:pPr>
                              <w:spacing w:line="240" w:lineRule="auto"/>
                              <w:rPr>
                                <w:sz w:val="18"/>
                                <w:szCs w:val="18"/>
                              </w:rPr>
                            </w:pPr>
                            <w:r w:rsidRPr="0006461D">
                              <w:rPr>
                                <w:sz w:val="18"/>
                                <w:szCs w:val="18"/>
                                <w:highlight w:val="green"/>
                              </w:rPr>
                              <w:t>Green</w:t>
                            </w:r>
                            <w:r w:rsidRPr="0006461D">
                              <w:rPr>
                                <w:sz w:val="18"/>
                                <w:szCs w:val="18"/>
                              </w:rPr>
                              <w:t xml:space="preserve"> = Revisit annually </w:t>
                            </w:r>
                          </w:p>
                          <w:p w14:paraId="587D781B" w14:textId="77777777" w:rsidR="008935F1" w:rsidRPr="0006461D" w:rsidRDefault="008935F1" w:rsidP="008935F1">
                            <w:pPr>
                              <w:spacing w:line="240" w:lineRule="auto"/>
                              <w:rPr>
                                <w:sz w:val="18"/>
                                <w:szCs w:val="18"/>
                              </w:rPr>
                            </w:pPr>
                            <w:r w:rsidRPr="0006461D">
                              <w:rPr>
                                <w:sz w:val="18"/>
                                <w:szCs w:val="18"/>
                                <w:highlight w:val="red"/>
                              </w:rPr>
                              <w:t>Red</w:t>
                            </w:r>
                            <w:r w:rsidRPr="0006461D">
                              <w:rPr>
                                <w:sz w:val="18"/>
                                <w:szCs w:val="18"/>
                              </w:rPr>
                              <w:t xml:space="preserve"> = Only revisit if changes to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8" type="#_x0000_t202" style="position:absolute;margin-left:298.85pt;margin-top:-17.75pt;width:154.8pt;height:4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">
                <v:textbox>
                  <w:txbxContent>
                    <w:p w:rsidR="008935F1" w:rsidRPr="0006461D" w:rsidRDefault="008935F1" w:rsidP="008935F1">
                      <w:pPr>
                        <w:spacing w:line="240" w:lineRule="auto"/>
                        <w:rPr>
                          <w:sz w:val="18"/>
                          <w:szCs w:val="18"/>
                        </w:rPr>
                      </w:pPr>
                      <w:r w:rsidRPr="0006461D">
                        <w:rPr>
                          <w:sz w:val="18"/>
                          <w:szCs w:val="18"/>
                          <w:highlight w:val="green"/>
                        </w:rPr>
                        <w:t>Green</w:t>
                      </w:r>
                      <w:r w:rsidRPr="0006461D">
                        <w:rPr>
                          <w:sz w:val="18"/>
                          <w:szCs w:val="18"/>
                        </w:rPr>
                        <w:t xml:space="preserve"> = Revisit annually </w:t>
                      </w:r>
                    </w:p>
                    <w:p w:rsidR="008935F1" w:rsidRPr="0006461D" w:rsidRDefault="008935F1" w:rsidP="008935F1">
                      <w:pPr>
                        <w:spacing w:line="240" w:lineRule="auto"/>
                        <w:rPr>
                          <w:sz w:val="18"/>
                          <w:szCs w:val="18"/>
                        </w:rPr>
                      </w:pPr>
                      <w:r w:rsidRPr="0006461D">
                        <w:rPr>
                          <w:sz w:val="18"/>
                          <w:szCs w:val="18"/>
                          <w:highlight w:val="red"/>
                        </w:rPr>
                        <w:t>Red</w:t>
                      </w:r>
                      <w:r w:rsidRPr="0006461D">
                        <w:rPr>
                          <w:sz w:val="18"/>
                          <w:szCs w:val="18"/>
                        </w:rPr>
                        <w:t xml:space="preserve"> = Only revisit if changes to Policy</w:t>
                      </w:r>
                    </w:p>
                  </w:txbxContent>
                </v:textbox>
                <w10:wrap type="tight"/>
              </v:shape>
            </w:pict>
          </mc:Fallback>
        </mc:AlternateContent>
      </w:r>
      <w:r w:rsidR="008B49BF">
        <w:rPr>
          <w:rFonts w:asciiTheme="minorHAnsi" w:hAnsiTheme="minorHAnsi"/>
          <w:b/>
          <w:color w:val="auto"/>
        </w:rPr>
        <w:t>Wales Golf</w:t>
      </w:r>
      <w:r w:rsidR="00D22E68">
        <w:rPr>
          <w:rFonts w:asciiTheme="minorHAnsi" w:hAnsiTheme="minorHAnsi"/>
          <w:b/>
          <w:color w:val="auto"/>
        </w:rPr>
        <w:t xml:space="preserve"> </w:t>
      </w:r>
      <w:r w:rsidR="00054081" w:rsidRPr="0031201B">
        <w:rPr>
          <w:rFonts w:asciiTheme="minorHAnsi" w:hAnsiTheme="minorHAnsi"/>
          <w:b/>
          <w:color w:val="auto"/>
        </w:rPr>
        <w:t>Equ</w:t>
      </w:r>
      <w:r w:rsidR="008B49BF">
        <w:rPr>
          <w:rFonts w:asciiTheme="minorHAnsi" w:hAnsiTheme="minorHAnsi"/>
          <w:b/>
          <w:color w:val="auto"/>
        </w:rPr>
        <w:t xml:space="preserve">ality Impact Assessment </w:t>
      </w:r>
    </w:p>
    <w:p w14:paraId="00755D4C" w14:textId="77777777" w:rsidR="0010330D" w:rsidRPr="0010330D" w:rsidRDefault="0010330D" w:rsidP="00054081">
      <w:pPr>
        <w:pStyle w:val="ListParagraph"/>
        <w:spacing w:after="0" w:line="240" w:lineRule="auto"/>
        <w:ind w:left="0"/>
        <w:rPr>
          <w:rFonts w:cs="Arial"/>
          <w:b/>
        </w:rPr>
      </w:pPr>
    </w:p>
    <w:tbl>
      <w:tblPr>
        <w:tblStyle w:val="TableGrid"/>
        <w:tblW w:w="4937" w:type="pct"/>
        <w:tblLook w:val="04A0" w:firstRow="1" w:lastRow="0" w:firstColumn="1" w:lastColumn="0" w:noHBand="0" w:noVBand="1"/>
      </w:tblPr>
      <w:tblGrid>
        <w:gridCol w:w="2550"/>
        <w:gridCol w:w="2102"/>
        <w:gridCol w:w="2428"/>
        <w:gridCol w:w="3244"/>
      </w:tblGrid>
      <w:tr w:rsidR="00B52F01" w:rsidRPr="00054081" w14:paraId="0CBB2219" w14:textId="77777777" w:rsidTr="00174B53">
        <w:trPr>
          <w:trHeight w:val="454"/>
        </w:trPr>
        <w:tc>
          <w:tcPr>
            <w:tcW w:w="1235" w:type="pct"/>
            <w:vMerge w:val="restart"/>
            <w:shd w:val="clear" w:color="auto" w:fill="auto"/>
            <w:vAlign w:val="center"/>
          </w:tcPr>
          <w:p w14:paraId="3188D200" w14:textId="77777777" w:rsidR="00B52F01" w:rsidRPr="00054081" w:rsidRDefault="00B52F01" w:rsidP="003532EC">
            <w:pPr>
              <w:jc w:val="center"/>
              <w:rPr>
                <w:rFonts w:cs="Arial"/>
                <w:b/>
              </w:rPr>
            </w:pPr>
            <w:r>
              <w:rPr>
                <w:rFonts w:cs="Arial"/>
                <w:noProof/>
                <w:lang w:eastAsia="en-GB"/>
              </w:rPr>
              <w:drawing>
                <wp:inline distT="0" distB="0" distL="0" distR="0" wp14:anchorId="42185BD4" wp14:editId="3B87A35E">
                  <wp:extent cx="1463040" cy="1463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pic:spPr>
                      </pic:pic>
                    </a:graphicData>
                  </a:graphic>
                </wp:inline>
              </w:drawing>
            </w:r>
          </w:p>
        </w:tc>
        <w:tc>
          <w:tcPr>
            <w:tcW w:w="1018" w:type="pct"/>
            <w:shd w:val="clear" w:color="auto" w:fill="FABF8F" w:themeFill="accent6" w:themeFillTint="99"/>
          </w:tcPr>
          <w:p w14:paraId="68ED15FA" w14:textId="77777777" w:rsidR="00B52F01" w:rsidRPr="00054081" w:rsidRDefault="00B52F01" w:rsidP="00054081">
            <w:pPr>
              <w:rPr>
                <w:rFonts w:cs="Arial"/>
                <w:b/>
              </w:rPr>
            </w:pPr>
            <w:r w:rsidRPr="00054081">
              <w:rPr>
                <w:rFonts w:cs="Arial"/>
                <w:b/>
              </w:rPr>
              <w:t>Name of P</w:t>
            </w:r>
            <w:r w:rsidR="00440E54">
              <w:rPr>
                <w:rFonts w:cs="Arial"/>
                <w:b/>
              </w:rPr>
              <w:t>roject</w:t>
            </w:r>
          </w:p>
        </w:tc>
        <w:tc>
          <w:tcPr>
            <w:tcW w:w="2747" w:type="pct"/>
            <w:gridSpan w:val="2"/>
          </w:tcPr>
          <w:p w14:paraId="6A710434" w14:textId="77777777" w:rsidR="00440E54" w:rsidRPr="00440E54" w:rsidRDefault="0025592A" w:rsidP="00054081">
            <w:pPr>
              <w:rPr>
                <w:rFonts w:cs="Arial"/>
              </w:rPr>
            </w:pPr>
            <w:r>
              <w:rPr>
                <w:rFonts w:cs="Arial"/>
              </w:rPr>
              <w:t xml:space="preserve">Girls Golf </w:t>
            </w:r>
            <w:r w:rsidR="006A39FD">
              <w:rPr>
                <w:rFonts w:cs="Arial"/>
              </w:rPr>
              <w:t xml:space="preserve">Rocks/ </w:t>
            </w:r>
            <w:r>
              <w:rPr>
                <w:rFonts w:cs="Arial"/>
              </w:rPr>
              <w:t>Cymru</w:t>
            </w:r>
          </w:p>
        </w:tc>
      </w:tr>
      <w:tr w:rsidR="00B52F01" w:rsidRPr="00054081" w14:paraId="343651BB" w14:textId="77777777" w:rsidTr="00174B53">
        <w:trPr>
          <w:trHeight w:val="454"/>
        </w:trPr>
        <w:tc>
          <w:tcPr>
            <w:tcW w:w="1235" w:type="pct"/>
            <w:vMerge/>
            <w:shd w:val="clear" w:color="auto" w:fill="auto"/>
          </w:tcPr>
          <w:p w14:paraId="0217DF72" w14:textId="77777777" w:rsidR="00B52F01" w:rsidRPr="00054081" w:rsidRDefault="00B52F01" w:rsidP="00054081">
            <w:pPr>
              <w:rPr>
                <w:rFonts w:cs="Arial"/>
                <w:b/>
              </w:rPr>
            </w:pPr>
          </w:p>
        </w:tc>
        <w:tc>
          <w:tcPr>
            <w:tcW w:w="1018" w:type="pct"/>
            <w:shd w:val="clear" w:color="auto" w:fill="FABF8F" w:themeFill="accent6" w:themeFillTint="99"/>
          </w:tcPr>
          <w:p w14:paraId="68E3BB07" w14:textId="77777777" w:rsidR="00B52F01" w:rsidRPr="00054081" w:rsidRDefault="00B52F01" w:rsidP="00054081">
            <w:pPr>
              <w:rPr>
                <w:rFonts w:cs="Arial"/>
                <w:b/>
              </w:rPr>
            </w:pPr>
            <w:r w:rsidRPr="00054081">
              <w:rPr>
                <w:rFonts w:cs="Arial"/>
                <w:b/>
              </w:rPr>
              <w:t>Is this a new policy being developed or a review of an existing p</w:t>
            </w:r>
            <w:r w:rsidR="00440E54">
              <w:rPr>
                <w:rFonts w:cs="Arial"/>
                <w:b/>
              </w:rPr>
              <w:t>roject</w:t>
            </w:r>
          </w:p>
        </w:tc>
        <w:tc>
          <w:tcPr>
            <w:tcW w:w="1176" w:type="pct"/>
          </w:tcPr>
          <w:p w14:paraId="038AF89B" w14:textId="77777777" w:rsidR="00B52F01" w:rsidRPr="00440E54" w:rsidRDefault="0044511B" w:rsidP="0044511B">
            <w:pPr>
              <w:rPr>
                <w:rFonts w:cs="Arial"/>
              </w:rPr>
            </w:pPr>
            <w:r>
              <w:rPr>
                <w:rFonts w:cs="Arial"/>
              </w:rPr>
              <w:t xml:space="preserve">New Project  </w:t>
            </w:r>
          </w:p>
        </w:tc>
        <w:tc>
          <w:tcPr>
            <w:tcW w:w="1571" w:type="pct"/>
          </w:tcPr>
          <w:p w14:paraId="056FFC7F" w14:textId="77777777" w:rsidR="00B52F01" w:rsidRPr="00440E54" w:rsidRDefault="00B52F01" w:rsidP="00054081">
            <w:pPr>
              <w:rPr>
                <w:rFonts w:cs="Arial"/>
              </w:rPr>
            </w:pPr>
          </w:p>
        </w:tc>
      </w:tr>
      <w:tr w:rsidR="00B52F01" w:rsidRPr="00054081" w14:paraId="106683B1" w14:textId="77777777" w:rsidTr="00174B53">
        <w:trPr>
          <w:trHeight w:val="454"/>
        </w:trPr>
        <w:tc>
          <w:tcPr>
            <w:tcW w:w="1235" w:type="pct"/>
            <w:vMerge/>
            <w:shd w:val="clear" w:color="auto" w:fill="auto"/>
          </w:tcPr>
          <w:p w14:paraId="22EA3240" w14:textId="77777777" w:rsidR="00B52F01" w:rsidRPr="00054081" w:rsidRDefault="00B52F01" w:rsidP="00054081">
            <w:pPr>
              <w:rPr>
                <w:rFonts w:cs="Arial"/>
                <w:b/>
              </w:rPr>
            </w:pPr>
          </w:p>
        </w:tc>
        <w:tc>
          <w:tcPr>
            <w:tcW w:w="1018" w:type="pct"/>
            <w:shd w:val="clear" w:color="auto" w:fill="FABF8F" w:themeFill="accent6" w:themeFillTint="99"/>
          </w:tcPr>
          <w:p w14:paraId="0D968763" w14:textId="77777777" w:rsidR="00B52F01" w:rsidRPr="00054081" w:rsidRDefault="00B52F01" w:rsidP="00054081">
            <w:pPr>
              <w:rPr>
                <w:rFonts w:cs="Arial"/>
                <w:b/>
              </w:rPr>
            </w:pPr>
            <w:r w:rsidRPr="00054081">
              <w:rPr>
                <w:rFonts w:cs="Arial"/>
                <w:b/>
              </w:rPr>
              <w:t>Others involved in the assessment</w:t>
            </w:r>
          </w:p>
        </w:tc>
        <w:tc>
          <w:tcPr>
            <w:tcW w:w="2747" w:type="pct"/>
            <w:gridSpan w:val="2"/>
          </w:tcPr>
          <w:p w14:paraId="62D4950A" w14:textId="77777777" w:rsidR="00B52F01" w:rsidRPr="00440E54" w:rsidRDefault="0044511B" w:rsidP="00054081">
            <w:pPr>
              <w:rPr>
                <w:rFonts w:cs="Arial"/>
              </w:rPr>
            </w:pPr>
            <w:r>
              <w:rPr>
                <w:rFonts w:cs="Arial"/>
              </w:rPr>
              <w:t xml:space="preserve">Zoe Thacker </w:t>
            </w:r>
          </w:p>
        </w:tc>
      </w:tr>
      <w:tr w:rsidR="00B52F01" w:rsidRPr="00054081" w14:paraId="522C74DE" w14:textId="77777777" w:rsidTr="00174B53">
        <w:trPr>
          <w:trHeight w:val="454"/>
        </w:trPr>
        <w:tc>
          <w:tcPr>
            <w:tcW w:w="1235" w:type="pct"/>
            <w:vMerge/>
            <w:shd w:val="clear" w:color="auto" w:fill="auto"/>
          </w:tcPr>
          <w:p w14:paraId="47D6D5B9" w14:textId="77777777" w:rsidR="00B52F01" w:rsidRPr="00054081" w:rsidRDefault="00B52F01" w:rsidP="00054081">
            <w:pPr>
              <w:rPr>
                <w:rFonts w:cs="Arial"/>
                <w:b/>
              </w:rPr>
            </w:pPr>
          </w:p>
        </w:tc>
        <w:tc>
          <w:tcPr>
            <w:tcW w:w="1018" w:type="pct"/>
            <w:shd w:val="clear" w:color="auto" w:fill="FABF8F" w:themeFill="accent6" w:themeFillTint="99"/>
          </w:tcPr>
          <w:p w14:paraId="17D1EB6F" w14:textId="77777777" w:rsidR="00B52F01" w:rsidRPr="00054081" w:rsidRDefault="00B52F01" w:rsidP="00054081">
            <w:pPr>
              <w:rPr>
                <w:rFonts w:cs="Arial"/>
                <w:b/>
              </w:rPr>
            </w:pPr>
            <w:r w:rsidRPr="00054081">
              <w:rPr>
                <w:rFonts w:cs="Arial"/>
                <w:b/>
              </w:rPr>
              <w:t>Dates(s) of EIA</w:t>
            </w:r>
          </w:p>
        </w:tc>
        <w:tc>
          <w:tcPr>
            <w:tcW w:w="2747" w:type="pct"/>
            <w:gridSpan w:val="2"/>
          </w:tcPr>
          <w:p w14:paraId="6B41B0E7" w14:textId="77777777" w:rsidR="00B52F01" w:rsidRPr="00440E54" w:rsidRDefault="0025592A" w:rsidP="00054081">
            <w:pPr>
              <w:rPr>
                <w:rFonts w:cs="Arial"/>
              </w:rPr>
            </w:pPr>
            <w:r>
              <w:rPr>
                <w:rFonts w:cs="Arial"/>
              </w:rPr>
              <w:t>03 May</w:t>
            </w:r>
            <w:r w:rsidR="0044511B">
              <w:rPr>
                <w:rFonts w:cs="Arial"/>
              </w:rPr>
              <w:t xml:space="preserve"> 2019 </w:t>
            </w:r>
          </w:p>
        </w:tc>
      </w:tr>
      <w:tr w:rsidR="00B52F01" w:rsidRPr="00054081" w14:paraId="7A3CAB08" w14:textId="77777777" w:rsidTr="00174B53">
        <w:trPr>
          <w:trHeight w:val="454"/>
        </w:trPr>
        <w:tc>
          <w:tcPr>
            <w:tcW w:w="1235" w:type="pct"/>
            <w:vMerge/>
            <w:shd w:val="clear" w:color="auto" w:fill="auto"/>
          </w:tcPr>
          <w:p w14:paraId="0E8C58AB" w14:textId="77777777" w:rsidR="00B52F01" w:rsidRPr="00054081" w:rsidRDefault="00B52F01" w:rsidP="00054081">
            <w:pPr>
              <w:rPr>
                <w:rFonts w:ascii="Calibri" w:eastAsia="Arial Unicode MS" w:hAnsi="Calibri" w:cs="Arial"/>
                <w:b/>
              </w:rPr>
            </w:pPr>
          </w:p>
        </w:tc>
        <w:tc>
          <w:tcPr>
            <w:tcW w:w="1018" w:type="pct"/>
            <w:shd w:val="clear" w:color="auto" w:fill="FABF8F" w:themeFill="accent6" w:themeFillTint="99"/>
          </w:tcPr>
          <w:p w14:paraId="393260CD" w14:textId="77777777" w:rsidR="00B52F01" w:rsidRPr="00054081" w:rsidRDefault="00B52F01" w:rsidP="00054081">
            <w:pPr>
              <w:rPr>
                <w:rFonts w:cs="Arial"/>
                <w:b/>
              </w:rPr>
            </w:pPr>
            <w:r w:rsidRPr="00054081">
              <w:rPr>
                <w:rFonts w:ascii="Calibri" w:eastAsia="Arial Unicode MS" w:hAnsi="Calibri" w:cs="Arial"/>
                <w:b/>
              </w:rPr>
              <w:t>What is the pu</w:t>
            </w:r>
            <w:r w:rsidR="00440E54">
              <w:rPr>
                <w:rFonts w:ascii="Calibri" w:eastAsia="Arial Unicode MS" w:hAnsi="Calibri" w:cs="Arial"/>
                <w:b/>
              </w:rPr>
              <w:t>rpose and outcomes of the project</w:t>
            </w:r>
            <w:r w:rsidRPr="00054081">
              <w:rPr>
                <w:rFonts w:ascii="Calibri" w:eastAsia="Arial Unicode MS" w:hAnsi="Calibri" w:cs="Arial"/>
                <w:b/>
              </w:rPr>
              <w:t>?</w:t>
            </w:r>
          </w:p>
        </w:tc>
        <w:tc>
          <w:tcPr>
            <w:tcW w:w="2747" w:type="pct"/>
            <w:gridSpan w:val="2"/>
          </w:tcPr>
          <w:p w14:paraId="5CB879A7" w14:textId="77777777" w:rsidR="0025592A" w:rsidRPr="0025592A" w:rsidRDefault="0025592A" w:rsidP="0025592A">
            <w:pPr>
              <w:rPr>
                <w:rFonts w:ascii="Verdana" w:hAnsi="Verdana"/>
                <w:b/>
                <w:sz w:val="18"/>
                <w:szCs w:val="18"/>
              </w:rPr>
            </w:pPr>
            <w:r w:rsidRPr="0025592A">
              <w:rPr>
                <w:rFonts w:ascii="Verdana" w:hAnsi="Verdana"/>
                <w:bCs/>
                <w:sz w:val="18"/>
                <w:szCs w:val="18"/>
              </w:rPr>
              <w:t>A pilot programme aimed at interesting girls in golf and retaining</w:t>
            </w:r>
            <w:r w:rsidR="006A39FD">
              <w:rPr>
                <w:rFonts w:ascii="Verdana" w:hAnsi="Verdana"/>
                <w:bCs/>
                <w:sz w:val="18"/>
                <w:szCs w:val="18"/>
              </w:rPr>
              <w:t xml:space="preserve"> them in the sport. The same as</w:t>
            </w:r>
            <w:r w:rsidRPr="0025592A">
              <w:rPr>
                <w:rFonts w:ascii="Verdana" w:hAnsi="Verdana"/>
                <w:bCs/>
                <w:sz w:val="18"/>
                <w:szCs w:val="18"/>
              </w:rPr>
              <w:t xml:space="preserve"> England Golf’s programme Girls Golf Rocks, it draws on research showing the importance of the social side of sport to many girls, and the benefits of girls-only coaching in lowering barriers such as lack of confidence and body image. Following a free taster session, girls can take up the opportunity of low-cost, girls-only coaching sessions with the emphasis on the fun, social and friendship aspects of golf. The programme aims to create an environment where girls feel comfortable and confident to participate and the centres offer a clear pathway for them to continue their enjoyment of the sport whilst growing their friendship circle.</w:t>
            </w:r>
          </w:p>
          <w:p w14:paraId="2C1FEC10" w14:textId="77777777" w:rsidR="0025592A" w:rsidRDefault="0025592A" w:rsidP="00054081">
            <w:pPr>
              <w:rPr>
                <w:rFonts w:cs="Arial"/>
              </w:rPr>
            </w:pPr>
          </w:p>
          <w:p w14:paraId="5FAFE6F8" w14:textId="77777777" w:rsidR="0025592A" w:rsidRPr="00440E54" w:rsidRDefault="0025592A" w:rsidP="00054081">
            <w:pPr>
              <w:rPr>
                <w:rFonts w:cs="Arial"/>
              </w:rPr>
            </w:pPr>
          </w:p>
        </w:tc>
      </w:tr>
      <w:tr w:rsidR="00B52F01" w:rsidRPr="00054081" w14:paraId="232A7121" w14:textId="77777777" w:rsidTr="00174B53">
        <w:trPr>
          <w:trHeight w:val="454"/>
        </w:trPr>
        <w:tc>
          <w:tcPr>
            <w:tcW w:w="1235" w:type="pct"/>
            <w:vMerge/>
            <w:shd w:val="clear" w:color="auto" w:fill="auto"/>
          </w:tcPr>
          <w:p w14:paraId="047A442D" w14:textId="77777777" w:rsidR="00B52F01" w:rsidRPr="00054081" w:rsidRDefault="00B52F01" w:rsidP="00054081">
            <w:pPr>
              <w:rPr>
                <w:rFonts w:ascii="Calibri" w:eastAsia="Arial Unicode MS" w:hAnsi="Calibri" w:cs="Arial"/>
                <w:b/>
              </w:rPr>
            </w:pPr>
          </w:p>
        </w:tc>
        <w:tc>
          <w:tcPr>
            <w:tcW w:w="1018" w:type="pct"/>
            <w:shd w:val="clear" w:color="auto" w:fill="FABF8F" w:themeFill="accent6" w:themeFillTint="99"/>
          </w:tcPr>
          <w:p w14:paraId="619625F9" w14:textId="77777777" w:rsidR="00B52F01" w:rsidRPr="00054081" w:rsidRDefault="00B52F01" w:rsidP="00374123">
            <w:pPr>
              <w:rPr>
                <w:rFonts w:cs="Arial"/>
                <w:b/>
              </w:rPr>
            </w:pPr>
            <w:r w:rsidRPr="00054081">
              <w:rPr>
                <w:rFonts w:ascii="Calibri" w:eastAsia="Arial Unicode MS" w:hAnsi="Calibri" w:cs="Arial"/>
                <w:b/>
              </w:rPr>
              <w:t>Who</w:t>
            </w:r>
            <w:r w:rsidR="00374123">
              <w:rPr>
                <w:rFonts w:ascii="Calibri" w:eastAsia="Arial Unicode MS" w:hAnsi="Calibri" w:cs="Arial"/>
                <w:b/>
              </w:rPr>
              <w:t xml:space="preserve"> </w:t>
            </w:r>
            <w:r w:rsidR="001300B6">
              <w:rPr>
                <w:rFonts w:ascii="Calibri" w:eastAsia="Arial Unicode MS" w:hAnsi="Calibri" w:cs="Arial"/>
                <w:b/>
              </w:rPr>
              <w:t xml:space="preserve">are </w:t>
            </w:r>
            <w:r w:rsidRPr="00054081">
              <w:rPr>
                <w:rFonts w:ascii="Calibri" w:eastAsia="Arial Unicode MS" w:hAnsi="Calibri" w:cs="Arial"/>
                <w:b/>
              </w:rPr>
              <w:t xml:space="preserve">the </w:t>
            </w:r>
            <w:r w:rsidR="00374123" w:rsidRPr="00054081">
              <w:rPr>
                <w:rFonts w:ascii="Calibri" w:eastAsia="Arial Unicode MS" w:hAnsi="Calibri" w:cs="Arial"/>
                <w:b/>
              </w:rPr>
              <w:t>customer</w:t>
            </w:r>
            <w:r w:rsidR="00374123">
              <w:rPr>
                <w:rFonts w:ascii="Calibri" w:eastAsia="Arial Unicode MS" w:hAnsi="Calibri" w:cs="Arial"/>
                <w:b/>
              </w:rPr>
              <w:t>s</w:t>
            </w:r>
            <w:r w:rsidR="00440E54">
              <w:rPr>
                <w:rFonts w:ascii="Calibri" w:eastAsia="Arial Unicode MS" w:hAnsi="Calibri" w:cs="Arial"/>
                <w:b/>
              </w:rPr>
              <w:t xml:space="preserve"> for this programme</w:t>
            </w:r>
            <w:r w:rsidRPr="00054081">
              <w:rPr>
                <w:rFonts w:ascii="Calibri" w:eastAsia="Arial Unicode MS" w:hAnsi="Calibri" w:cs="Arial"/>
                <w:b/>
              </w:rPr>
              <w:t>?</w:t>
            </w:r>
          </w:p>
        </w:tc>
        <w:tc>
          <w:tcPr>
            <w:tcW w:w="2747" w:type="pct"/>
            <w:gridSpan w:val="2"/>
          </w:tcPr>
          <w:p w14:paraId="583BA110" w14:textId="77777777" w:rsidR="00B52F01" w:rsidRDefault="0044511B" w:rsidP="00054081">
            <w:pPr>
              <w:rPr>
                <w:rFonts w:cs="Arial"/>
                <w:b/>
              </w:rPr>
            </w:pPr>
            <w:r>
              <w:rPr>
                <w:rFonts w:cs="Arial"/>
                <w:b/>
              </w:rPr>
              <w:t>Junior Girls aged, 6 – 18 from across Wales</w:t>
            </w:r>
          </w:p>
          <w:p w14:paraId="029EDA54" w14:textId="77777777" w:rsidR="0044511B" w:rsidRPr="00440E54" w:rsidRDefault="0044511B" w:rsidP="00054081">
            <w:pPr>
              <w:rPr>
                <w:rFonts w:cs="Arial"/>
                <w:b/>
              </w:rPr>
            </w:pPr>
            <w:r>
              <w:rPr>
                <w:rFonts w:cs="Arial"/>
                <w:b/>
              </w:rPr>
              <w:t>It will also impact Golf Club officials, coaches, and volunteers</w:t>
            </w:r>
          </w:p>
        </w:tc>
      </w:tr>
      <w:tr w:rsidR="00B52F01" w:rsidRPr="00054081" w14:paraId="2ED41587" w14:textId="77777777" w:rsidTr="00174B53">
        <w:trPr>
          <w:trHeight w:val="454"/>
        </w:trPr>
        <w:tc>
          <w:tcPr>
            <w:tcW w:w="1235" w:type="pct"/>
            <w:vMerge/>
            <w:shd w:val="clear" w:color="auto" w:fill="auto"/>
          </w:tcPr>
          <w:p w14:paraId="2E42C3B4" w14:textId="77777777" w:rsidR="00B52F01" w:rsidRPr="00054081" w:rsidRDefault="00B52F01" w:rsidP="00054081">
            <w:pPr>
              <w:rPr>
                <w:rFonts w:ascii="Calibri" w:eastAsia="Arial Unicode MS" w:hAnsi="Calibri" w:cs="Arial"/>
                <w:b/>
              </w:rPr>
            </w:pPr>
          </w:p>
        </w:tc>
        <w:tc>
          <w:tcPr>
            <w:tcW w:w="1018" w:type="pct"/>
            <w:shd w:val="clear" w:color="auto" w:fill="FABF8F" w:themeFill="accent6" w:themeFillTint="99"/>
          </w:tcPr>
          <w:p w14:paraId="525A8A29" w14:textId="77777777" w:rsidR="00B52F01" w:rsidRPr="00054081" w:rsidRDefault="00B52F01" w:rsidP="001300B6">
            <w:pPr>
              <w:rPr>
                <w:rFonts w:ascii="Calibri" w:eastAsia="Arial Unicode MS" w:hAnsi="Calibri" w:cs="Arial"/>
                <w:b/>
              </w:rPr>
            </w:pPr>
            <w:r w:rsidRPr="00B52F01">
              <w:rPr>
                <w:b/>
              </w:rPr>
              <w:t>How has equality been considered in the de</w:t>
            </w:r>
            <w:r w:rsidR="009E1371">
              <w:rPr>
                <w:b/>
              </w:rPr>
              <w:t>velopment / review of the programme</w:t>
            </w:r>
            <w:r w:rsidRPr="00B52F01">
              <w:rPr>
                <w:b/>
              </w:rPr>
              <w:t xml:space="preserve"> so far?</w:t>
            </w:r>
          </w:p>
        </w:tc>
        <w:tc>
          <w:tcPr>
            <w:tcW w:w="2747" w:type="pct"/>
            <w:gridSpan w:val="2"/>
          </w:tcPr>
          <w:p w14:paraId="76732274" w14:textId="77777777" w:rsidR="0025592A" w:rsidRDefault="0044511B" w:rsidP="0044511B">
            <w:pPr>
              <w:rPr>
                <w:rFonts w:cs="Arial"/>
              </w:rPr>
            </w:pPr>
            <w:r>
              <w:rPr>
                <w:rFonts w:cs="Arial"/>
              </w:rPr>
              <w:t xml:space="preserve">The project is a positive action </w:t>
            </w:r>
            <w:r w:rsidR="0025592A">
              <w:rPr>
                <w:rFonts w:cs="Arial"/>
              </w:rPr>
              <w:t xml:space="preserve">programme </w:t>
            </w:r>
            <w:r>
              <w:rPr>
                <w:rFonts w:cs="Arial"/>
              </w:rPr>
              <w:t>to help reduce the gender im</w:t>
            </w:r>
            <w:r w:rsidR="00A30A96">
              <w:rPr>
                <w:rFonts w:cs="Arial"/>
              </w:rPr>
              <w:t xml:space="preserve">balance that is present in golf. </w:t>
            </w:r>
          </w:p>
          <w:p w14:paraId="39FDBAFF" w14:textId="77777777" w:rsidR="006A39FD" w:rsidRDefault="00A30A96" w:rsidP="0006536A">
            <w:pPr>
              <w:rPr>
                <w:rFonts w:cs="Arial"/>
              </w:rPr>
            </w:pPr>
            <w:r>
              <w:rPr>
                <w:rFonts w:cs="Arial"/>
              </w:rPr>
              <w:t>We</w:t>
            </w:r>
            <w:r w:rsidR="006A39FD">
              <w:rPr>
                <w:rFonts w:cs="Arial"/>
              </w:rPr>
              <w:t xml:space="preserve"> will aim to have all the programme</w:t>
            </w:r>
            <w:r w:rsidR="0044511B">
              <w:rPr>
                <w:rFonts w:cs="Arial"/>
              </w:rPr>
              <w:t xml:space="preserve"> inclusive</w:t>
            </w:r>
            <w:r>
              <w:rPr>
                <w:rFonts w:cs="Arial"/>
              </w:rPr>
              <w:t>,</w:t>
            </w:r>
            <w:r w:rsidR="0044511B">
              <w:rPr>
                <w:rFonts w:cs="Arial"/>
              </w:rPr>
              <w:t xml:space="preserve"> taking into consideration girls that belong to other equality groups such as BME, Disability (including Mental</w:t>
            </w:r>
            <w:r w:rsidR="0025592A">
              <w:rPr>
                <w:rFonts w:cs="Arial"/>
              </w:rPr>
              <w:t xml:space="preserve"> Health), </w:t>
            </w:r>
            <w:r w:rsidR="0006536A">
              <w:rPr>
                <w:rFonts w:cs="Arial"/>
              </w:rPr>
              <w:t>areas of social deprivation</w:t>
            </w:r>
            <w:r w:rsidR="0044511B">
              <w:rPr>
                <w:rFonts w:cs="Arial"/>
              </w:rPr>
              <w:t xml:space="preserve">, and Welsh language. </w:t>
            </w:r>
          </w:p>
          <w:p w14:paraId="55FB900B" w14:textId="77777777" w:rsidR="006A39FD" w:rsidRDefault="0044511B" w:rsidP="0006536A">
            <w:pPr>
              <w:rPr>
                <w:rFonts w:cs="Arial"/>
              </w:rPr>
            </w:pPr>
            <w:r>
              <w:rPr>
                <w:rFonts w:cs="Arial"/>
              </w:rPr>
              <w:lastRenderedPageBreak/>
              <w:t>We will support key stakeholders within the project with the necessary skills to enable them to create and environment fully inclusive, by running Equality specific W</w:t>
            </w:r>
            <w:r w:rsidR="00FB315D">
              <w:rPr>
                <w:rFonts w:cs="Arial"/>
              </w:rPr>
              <w:t xml:space="preserve">orkshops, seminars and courses. </w:t>
            </w:r>
          </w:p>
          <w:p w14:paraId="2ED1D3CF" w14:textId="77777777" w:rsidR="006A39FD" w:rsidRDefault="00FB315D" w:rsidP="006A39FD">
            <w:pPr>
              <w:rPr>
                <w:rFonts w:cs="Arial"/>
              </w:rPr>
            </w:pPr>
            <w:r>
              <w:rPr>
                <w:rFonts w:cs="Arial"/>
              </w:rPr>
              <w:t xml:space="preserve">We will make it compulsory for </w:t>
            </w:r>
            <w:r w:rsidR="006A39FD">
              <w:rPr>
                <w:rFonts w:cs="Arial"/>
              </w:rPr>
              <w:t>those running the programme to complete the Junior GolfCert</w:t>
            </w:r>
            <w:r>
              <w:rPr>
                <w:rFonts w:cs="Arial"/>
              </w:rPr>
              <w:t xml:space="preserve"> </w:t>
            </w:r>
            <w:r w:rsidR="00B02E3F">
              <w:rPr>
                <w:rFonts w:cs="Arial"/>
              </w:rPr>
              <w:t xml:space="preserve">accreditation </w:t>
            </w:r>
            <w:r>
              <w:rPr>
                <w:rFonts w:cs="Arial"/>
              </w:rPr>
              <w:t>prior to the</w:t>
            </w:r>
            <w:r w:rsidR="00A30A96">
              <w:rPr>
                <w:rFonts w:cs="Arial"/>
              </w:rPr>
              <w:t xml:space="preserve"> becoming approved. </w:t>
            </w:r>
          </w:p>
          <w:p w14:paraId="42B76F8F" w14:textId="77777777" w:rsidR="006A39FD" w:rsidRDefault="006A39FD" w:rsidP="006A39FD">
            <w:pPr>
              <w:rPr>
                <w:rFonts w:cs="Arial"/>
              </w:rPr>
            </w:pPr>
            <w:r>
              <w:rPr>
                <w:rFonts w:cs="Arial"/>
              </w:rPr>
              <w:t>Pricing structure – England Golf were prepared to share their Girls Golf Rocks programme in terms of branding and content but were un-flexible on the price point.</w:t>
            </w:r>
            <w:r w:rsidR="00B02E3F">
              <w:rPr>
                <w:rFonts w:cs="Arial"/>
              </w:rPr>
              <w:t xml:space="preserve"> Even though</w:t>
            </w:r>
            <w:r>
              <w:rPr>
                <w:rFonts w:cs="Arial"/>
              </w:rPr>
              <w:t xml:space="preserve"> this woul</w:t>
            </w:r>
            <w:r w:rsidR="00B02E3F">
              <w:rPr>
                <w:rFonts w:cs="Arial"/>
              </w:rPr>
              <w:t>d save Wales Golf time and cost</w:t>
            </w:r>
            <w:r>
              <w:rPr>
                <w:rFonts w:cs="Arial"/>
              </w:rPr>
              <w:t xml:space="preserve">. We felt that this could disadvantage girls from deprived communities (especially when we had the funding to bring the pricing down). So we felt we should develop our </w:t>
            </w:r>
            <w:r w:rsidR="0096187D">
              <w:rPr>
                <w:rFonts w:cs="Arial"/>
              </w:rPr>
              <w:t>own product which was the same as GGR and call it Girls Golf Cymru.</w:t>
            </w:r>
          </w:p>
          <w:p w14:paraId="123FA61B" w14:textId="77777777" w:rsidR="0044511B" w:rsidRPr="009E1371" w:rsidRDefault="00FB315D" w:rsidP="006A39FD">
            <w:pPr>
              <w:rPr>
                <w:rFonts w:cs="Arial"/>
              </w:rPr>
            </w:pPr>
            <w:r>
              <w:rPr>
                <w:rFonts w:cs="Arial"/>
              </w:rPr>
              <w:t xml:space="preserve">We have researched pricing structures of comparable sports in the area and have priced our Girls Golf </w:t>
            </w:r>
            <w:r w:rsidR="00211AE3">
              <w:rPr>
                <w:rFonts w:cs="Arial"/>
              </w:rPr>
              <w:t>Cymru</w:t>
            </w:r>
            <w:r>
              <w:rPr>
                <w:rFonts w:cs="Arial"/>
              </w:rPr>
              <w:t xml:space="preserve"> offer to what we believe to be hugely valuable and competitive to sporting offers in these communities. Equipment will be provided and dress codes will be removed to lessen the financial </w:t>
            </w:r>
            <w:r w:rsidR="00B02E3F">
              <w:rPr>
                <w:rFonts w:cs="Arial"/>
              </w:rPr>
              <w:t>barriers participants might</w:t>
            </w:r>
            <w:r>
              <w:rPr>
                <w:rFonts w:cs="Arial"/>
              </w:rPr>
              <w:t xml:space="preserve"> have. We will consult with the communities as to what is the common languages used and make the necessary steps to provide all marketing material in the most effective language to achieve maximum engagement. </w:t>
            </w:r>
            <w:r w:rsidR="00A002E7">
              <w:rPr>
                <w:rFonts w:cs="Arial"/>
              </w:rPr>
              <w:t xml:space="preserve">All professionals running the Girls hubs will be given the opportunity to attend an Inclusive coaching Level 1 or Disability inclusion training, if not already achieved. Adapted equipment will be made available whenever possible to effectively deliver the project. </w:t>
            </w:r>
          </w:p>
        </w:tc>
      </w:tr>
      <w:tr w:rsidR="00B52F01" w:rsidRPr="00054081" w14:paraId="2B8810E3" w14:textId="77777777" w:rsidTr="00174B53">
        <w:trPr>
          <w:trHeight w:val="454"/>
        </w:trPr>
        <w:tc>
          <w:tcPr>
            <w:tcW w:w="1235" w:type="pct"/>
            <w:vMerge/>
            <w:shd w:val="clear" w:color="auto" w:fill="auto"/>
          </w:tcPr>
          <w:p w14:paraId="194AACF8" w14:textId="77777777" w:rsidR="00B52F01" w:rsidRPr="00054081" w:rsidRDefault="00B52F01" w:rsidP="00054081">
            <w:pPr>
              <w:rPr>
                <w:rFonts w:ascii="Calibri" w:eastAsia="Arial Unicode MS" w:hAnsi="Calibri" w:cs="Arial"/>
                <w:b/>
              </w:rPr>
            </w:pPr>
          </w:p>
        </w:tc>
        <w:tc>
          <w:tcPr>
            <w:tcW w:w="1018" w:type="pct"/>
            <w:shd w:val="clear" w:color="auto" w:fill="FABF8F" w:themeFill="accent6" w:themeFillTint="99"/>
          </w:tcPr>
          <w:p w14:paraId="60DA6029" w14:textId="77777777" w:rsidR="00B52F01" w:rsidRPr="00054081" w:rsidRDefault="00B52F01" w:rsidP="001300B6">
            <w:pPr>
              <w:rPr>
                <w:rFonts w:ascii="Calibri" w:eastAsia="Arial Unicode MS" w:hAnsi="Calibri" w:cs="Arial"/>
                <w:b/>
              </w:rPr>
            </w:pPr>
            <w:r w:rsidRPr="00B52F01">
              <w:rPr>
                <w:b/>
              </w:rPr>
              <w:t>Who / what has driven this?</w:t>
            </w:r>
          </w:p>
        </w:tc>
        <w:tc>
          <w:tcPr>
            <w:tcW w:w="2747" w:type="pct"/>
            <w:gridSpan w:val="2"/>
          </w:tcPr>
          <w:p w14:paraId="34A7FC55" w14:textId="77777777" w:rsidR="00B52F01" w:rsidRPr="00F53AAB" w:rsidRDefault="00A002E7" w:rsidP="00054081">
            <w:pPr>
              <w:rPr>
                <w:rFonts w:cs="Arial"/>
              </w:rPr>
            </w:pPr>
            <w:r>
              <w:rPr>
                <w:rFonts w:cs="Arial"/>
              </w:rPr>
              <w:t>The gender imbalance with golf has encouraged the R&amp;A to design and implement a strategy to address the issue, this is the dri</w:t>
            </w:r>
            <w:r w:rsidR="0096187D">
              <w:rPr>
                <w:rFonts w:cs="Arial"/>
              </w:rPr>
              <w:t>ving force behind this project as well as the gender imbalance in Wales.</w:t>
            </w:r>
          </w:p>
        </w:tc>
      </w:tr>
      <w:tr w:rsidR="00B52F01" w:rsidRPr="00054081" w14:paraId="212E1B3D" w14:textId="77777777" w:rsidTr="00174B53">
        <w:trPr>
          <w:trHeight w:val="454"/>
        </w:trPr>
        <w:tc>
          <w:tcPr>
            <w:tcW w:w="1235" w:type="pct"/>
            <w:vMerge/>
            <w:shd w:val="clear" w:color="auto" w:fill="auto"/>
          </w:tcPr>
          <w:p w14:paraId="1DFC9D4C" w14:textId="77777777" w:rsidR="00B52F01" w:rsidRPr="00054081" w:rsidRDefault="00B52F01" w:rsidP="00054081">
            <w:pPr>
              <w:rPr>
                <w:rFonts w:ascii="Calibri" w:eastAsia="Arial Unicode MS" w:hAnsi="Calibri" w:cs="Arial"/>
                <w:b/>
              </w:rPr>
            </w:pPr>
          </w:p>
        </w:tc>
        <w:tc>
          <w:tcPr>
            <w:tcW w:w="1018" w:type="pct"/>
            <w:shd w:val="clear" w:color="auto" w:fill="FABF8F" w:themeFill="accent6" w:themeFillTint="99"/>
          </w:tcPr>
          <w:p w14:paraId="7F2B355C" w14:textId="77777777" w:rsidR="00B52F01" w:rsidRPr="00054081" w:rsidRDefault="00B52F01" w:rsidP="004E289B">
            <w:pPr>
              <w:rPr>
                <w:rFonts w:ascii="Calibri" w:eastAsia="Arial Unicode MS" w:hAnsi="Calibri" w:cs="Arial"/>
                <w:b/>
              </w:rPr>
            </w:pPr>
            <w:r w:rsidRPr="00A363BD">
              <w:rPr>
                <w:b/>
              </w:rPr>
              <w:t xml:space="preserve">Why </w:t>
            </w:r>
            <w:r w:rsidR="004E289B">
              <w:rPr>
                <w:b/>
              </w:rPr>
              <w:t xml:space="preserve">might it be </w:t>
            </w:r>
            <w:r w:rsidRPr="00A363BD">
              <w:rPr>
                <w:b/>
              </w:rPr>
              <w:t>important to consider</w:t>
            </w:r>
            <w:r w:rsidR="00374123">
              <w:rPr>
                <w:b/>
              </w:rPr>
              <w:t xml:space="preserve"> </w:t>
            </w:r>
            <w:r w:rsidRPr="00A363BD">
              <w:rPr>
                <w:b/>
              </w:rPr>
              <w:t>equality and the protected characteristics?</w:t>
            </w:r>
          </w:p>
        </w:tc>
        <w:tc>
          <w:tcPr>
            <w:tcW w:w="2747" w:type="pct"/>
            <w:gridSpan w:val="2"/>
          </w:tcPr>
          <w:p w14:paraId="37AB18F0" w14:textId="77777777" w:rsidR="0096187D" w:rsidRDefault="00A002E7" w:rsidP="00054081">
            <w:pPr>
              <w:rPr>
                <w:rFonts w:cs="Arial"/>
              </w:rPr>
            </w:pPr>
            <w:r>
              <w:rPr>
                <w:rFonts w:cs="Arial"/>
              </w:rPr>
              <w:t xml:space="preserve">It is fundamentally important </w:t>
            </w:r>
            <w:r w:rsidR="0096187D">
              <w:rPr>
                <w:rFonts w:cs="Arial"/>
              </w:rPr>
              <w:t>to consider equality in golf. I</w:t>
            </w:r>
            <w:r>
              <w:rPr>
                <w:rFonts w:cs="Arial"/>
              </w:rPr>
              <w:t xml:space="preserve">t’s a pillar of our organisational strategy. </w:t>
            </w:r>
          </w:p>
          <w:p w14:paraId="39E8753F" w14:textId="77777777" w:rsidR="0096187D" w:rsidRDefault="0096187D" w:rsidP="00054081">
            <w:pPr>
              <w:rPr>
                <w:rFonts w:cs="Arial"/>
              </w:rPr>
            </w:pPr>
            <w:r>
              <w:rPr>
                <w:rFonts w:cs="Arial"/>
              </w:rPr>
              <w:t>Also in Wales as social deprivation is an additional protected characteristic it was vital to have a more flexible price point.</w:t>
            </w:r>
          </w:p>
          <w:p w14:paraId="25E6C55C" w14:textId="77777777" w:rsidR="00B52F01" w:rsidRPr="00F53AAB" w:rsidRDefault="00A002E7" w:rsidP="00054081">
            <w:pPr>
              <w:rPr>
                <w:rFonts w:cs="Arial"/>
              </w:rPr>
            </w:pPr>
            <w:r>
              <w:rPr>
                <w:rFonts w:cs="Arial"/>
              </w:rPr>
              <w:lastRenderedPageBreak/>
              <w:t xml:space="preserve">We recognise the equality issues within our game and assume full responsibility in helping to reduce the inequality that we find with our sport by taking positive action to steer our sport to a more inclusive environment </w:t>
            </w:r>
            <w:r w:rsidR="0096187D">
              <w:rPr>
                <w:rFonts w:cs="Arial"/>
              </w:rPr>
              <w:t>and make golf Everyone’s game, Anywhere!</w:t>
            </w:r>
          </w:p>
        </w:tc>
      </w:tr>
    </w:tbl>
    <w:p w14:paraId="00D7AB36" w14:textId="77777777" w:rsidR="00054081" w:rsidRDefault="00054081" w:rsidP="00054081">
      <w:pPr>
        <w:spacing w:after="0" w:line="240" w:lineRule="auto"/>
      </w:pPr>
    </w:p>
    <w:tbl>
      <w:tblPr>
        <w:tblStyle w:val="TableGrid1"/>
        <w:tblW w:w="49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151"/>
        <w:gridCol w:w="5718"/>
      </w:tblGrid>
      <w:tr w:rsidR="006D0330" w:rsidRPr="000D2C55" w14:paraId="08B31BDF" w14:textId="77777777" w:rsidTr="004E289B">
        <w:trPr>
          <w:trHeight w:val="454"/>
        </w:trPr>
        <w:tc>
          <w:tcPr>
            <w:tcW w:w="12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CFE4FF" w14:textId="77777777" w:rsidR="003532EC" w:rsidRPr="00A363BD" w:rsidRDefault="003532EC" w:rsidP="003532EC">
            <w:pPr>
              <w:jc w:val="center"/>
              <w:rPr>
                <w:b/>
              </w:rPr>
            </w:pPr>
            <w:r>
              <w:rPr>
                <w:noProof/>
              </w:rPr>
              <w:drawing>
                <wp:inline distT="0" distB="0" distL="0" distR="0" wp14:anchorId="5D930E56" wp14:editId="6D99D421">
                  <wp:extent cx="1463040" cy="1463040"/>
                  <wp:effectExtent l="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pic:spPr>
                      </pic:pic>
                    </a:graphicData>
                  </a:graphic>
                </wp:inline>
              </w:drawing>
            </w:r>
          </w:p>
        </w:tc>
        <w:tc>
          <w:tcPr>
            <w:tcW w:w="1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90F52F" w14:textId="77777777" w:rsidR="003532EC" w:rsidRPr="00A363BD" w:rsidRDefault="003532EC" w:rsidP="00374123">
            <w:pPr>
              <w:rPr>
                <w:rFonts w:asciiTheme="minorHAnsi" w:hAnsiTheme="minorHAnsi"/>
                <w:b/>
                <w:sz w:val="22"/>
                <w:szCs w:val="22"/>
              </w:rPr>
            </w:pPr>
            <w:r w:rsidRPr="00A363BD">
              <w:rPr>
                <w:rFonts w:asciiTheme="minorHAnsi" w:hAnsiTheme="minorHAnsi"/>
                <w:b/>
                <w:sz w:val="22"/>
                <w:szCs w:val="22"/>
              </w:rPr>
              <w:t>What does the data tell you</w:t>
            </w:r>
            <w:r w:rsidR="001300B6">
              <w:rPr>
                <w:rFonts w:asciiTheme="minorHAnsi" w:hAnsiTheme="minorHAnsi"/>
                <w:b/>
                <w:sz w:val="22"/>
                <w:szCs w:val="22"/>
              </w:rPr>
              <w:t xml:space="preserve"> about </w:t>
            </w:r>
            <w:r w:rsidR="004E289B">
              <w:rPr>
                <w:rFonts w:asciiTheme="minorHAnsi" w:hAnsiTheme="minorHAnsi"/>
                <w:b/>
                <w:sz w:val="22"/>
                <w:szCs w:val="22"/>
              </w:rPr>
              <w:t xml:space="preserve">your customers and about </w:t>
            </w:r>
            <w:r w:rsidR="00374123">
              <w:rPr>
                <w:rFonts w:asciiTheme="minorHAnsi" w:hAnsiTheme="minorHAnsi"/>
                <w:b/>
                <w:sz w:val="22"/>
                <w:szCs w:val="22"/>
              </w:rPr>
              <w:t>p</w:t>
            </w:r>
            <w:r w:rsidR="001300B6">
              <w:rPr>
                <w:rFonts w:asciiTheme="minorHAnsi" w:hAnsiTheme="minorHAnsi"/>
                <w:b/>
                <w:sz w:val="22"/>
                <w:szCs w:val="22"/>
              </w:rPr>
              <w:t>rotected equality groups</w:t>
            </w:r>
            <w:r w:rsidRPr="00A363BD">
              <w:rPr>
                <w:rFonts w:asciiTheme="minorHAnsi" w:hAnsiTheme="minorHAnsi"/>
                <w:b/>
                <w:sz w:val="22"/>
                <w:szCs w:val="22"/>
              </w:rPr>
              <w:t>?</w:t>
            </w:r>
          </w:p>
        </w:tc>
        <w:tc>
          <w:tcPr>
            <w:tcW w:w="2744" w:type="pct"/>
            <w:tcBorders>
              <w:top w:val="single" w:sz="4" w:space="0" w:color="auto"/>
              <w:left w:val="single" w:sz="4" w:space="0" w:color="auto"/>
              <w:bottom w:val="single" w:sz="4" w:space="0" w:color="auto"/>
              <w:right w:val="single" w:sz="4" w:space="0" w:color="auto"/>
            </w:tcBorders>
          </w:tcPr>
          <w:p w14:paraId="1A1AFCB2" w14:textId="77777777" w:rsidR="0096187D" w:rsidRPr="00B02E3F" w:rsidRDefault="0096187D" w:rsidP="00F53AAB">
            <w:pPr>
              <w:rPr>
                <w:rFonts w:asciiTheme="minorHAnsi" w:eastAsia="Arial Unicode MS" w:hAnsiTheme="minorHAnsi" w:cstheme="minorHAnsi"/>
                <w:sz w:val="22"/>
                <w:szCs w:val="22"/>
              </w:rPr>
            </w:pPr>
            <w:r w:rsidRPr="00B02E3F">
              <w:rPr>
                <w:rFonts w:asciiTheme="minorHAnsi" w:eastAsia="Arial Unicode MS" w:hAnsiTheme="minorHAnsi" w:cstheme="minorHAnsi"/>
                <w:sz w:val="22"/>
                <w:szCs w:val="22"/>
              </w:rPr>
              <w:t>After street games</w:t>
            </w:r>
            <w:r w:rsidRPr="00B02E3F">
              <w:rPr>
                <w:rFonts w:asciiTheme="minorHAnsi" w:hAnsiTheme="minorHAnsi" w:cstheme="minorHAnsi"/>
                <w:sz w:val="22"/>
                <w:szCs w:val="22"/>
              </w:rPr>
              <w:t xml:space="preserve"> consultation and additional research – see link. £3.21 is the average household spend per week on sport/physical activity for most deprived households</w:t>
            </w:r>
            <w:r w:rsidRPr="00B02E3F">
              <w:rPr>
                <w:rFonts w:asciiTheme="minorHAnsi" w:eastAsia="Arial Unicode MS" w:hAnsiTheme="minorHAnsi" w:cstheme="minorHAnsi"/>
                <w:sz w:val="22"/>
                <w:szCs w:val="22"/>
              </w:rPr>
              <w:t xml:space="preserve"> </w:t>
            </w:r>
            <w:hyperlink r:id="rId10" w:history="1">
              <w:r w:rsidRPr="00B02E3F">
                <w:rPr>
                  <w:rStyle w:val="Hyperlink"/>
                  <w:rFonts w:asciiTheme="minorHAnsi" w:hAnsiTheme="minorHAnsi" w:cstheme="minorHAnsi"/>
                  <w:color w:val="0000FF"/>
                  <w:sz w:val="22"/>
                  <w:szCs w:val="22"/>
                </w:rPr>
                <w:t>https://network.streetgames.org/sites/default/files/SIRC-street%20games-2016%20%283%29.pdf</w:t>
              </w:r>
            </w:hyperlink>
            <w:r w:rsidRPr="00B02E3F">
              <w:rPr>
                <w:rFonts w:asciiTheme="minorHAnsi" w:hAnsiTheme="minorHAnsi" w:cstheme="minorHAnsi"/>
                <w:sz w:val="22"/>
                <w:szCs w:val="22"/>
              </w:rPr>
              <w:t xml:space="preserve">  we therefore felt the E</w:t>
            </w:r>
            <w:r w:rsidR="00B02E3F">
              <w:rPr>
                <w:rFonts w:asciiTheme="minorHAnsi" w:hAnsiTheme="minorHAnsi" w:cstheme="minorHAnsi"/>
                <w:sz w:val="22"/>
                <w:szCs w:val="22"/>
              </w:rPr>
              <w:t xml:space="preserve">ngland </w:t>
            </w:r>
            <w:r w:rsidRPr="00B02E3F">
              <w:rPr>
                <w:rFonts w:asciiTheme="minorHAnsi" w:hAnsiTheme="minorHAnsi" w:cstheme="minorHAnsi"/>
                <w:sz w:val="22"/>
                <w:szCs w:val="22"/>
              </w:rPr>
              <w:t>G</w:t>
            </w:r>
            <w:r w:rsidR="00B02E3F">
              <w:rPr>
                <w:rFonts w:asciiTheme="minorHAnsi" w:hAnsiTheme="minorHAnsi" w:cstheme="minorHAnsi"/>
                <w:sz w:val="22"/>
                <w:szCs w:val="22"/>
              </w:rPr>
              <w:t>olf</w:t>
            </w:r>
            <w:r w:rsidRPr="00B02E3F">
              <w:rPr>
                <w:rFonts w:asciiTheme="minorHAnsi" w:hAnsiTheme="minorHAnsi" w:cstheme="minorHAnsi"/>
                <w:sz w:val="22"/>
                <w:szCs w:val="22"/>
              </w:rPr>
              <w:t xml:space="preserve"> pricing of £35 for 6 week per part</w:t>
            </w:r>
            <w:r w:rsidR="00B02E3F">
              <w:rPr>
                <w:rFonts w:asciiTheme="minorHAnsi" w:hAnsiTheme="minorHAnsi" w:cstheme="minorHAnsi"/>
                <w:sz w:val="22"/>
                <w:szCs w:val="22"/>
              </w:rPr>
              <w:t>icipant presented a barrier to girls from socio economically deprived communities</w:t>
            </w:r>
            <w:r w:rsidRPr="00B02E3F">
              <w:rPr>
                <w:rFonts w:asciiTheme="minorHAnsi" w:hAnsiTheme="minorHAnsi" w:cstheme="minorHAnsi"/>
                <w:sz w:val="22"/>
                <w:szCs w:val="22"/>
              </w:rPr>
              <w:t>.</w:t>
            </w:r>
          </w:p>
          <w:p w14:paraId="185CEC71" w14:textId="77777777" w:rsidR="00703625" w:rsidRPr="00B02E3F" w:rsidRDefault="00A002E7" w:rsidP="00F53AAB">
            <w:pPr>
              <w:rPr>
                <w:rFonts w:asciiTheme="minorHAnsi" w:eastAsia="Arial Unicode MS" w:hAnsiTheme="minorHAnsi" w:cstheme="minorHAnsi"/>
                <w:sz w:val="22"/>
                <w:szCs w:val="22"/>
              </w:rPr>
            </w:pPr>
            <w:r w:rsidRPr="00B02E3F">
              <w:rPr>
                <w:rFonts w:asciiTheme="minorHAnsi" w:eastAsia="Arial Unicode MS" w:hAnsiTheme="minorHAnsi" w:cstheme="minorHAnsi"/>
                <w:sz w:val="22"/>
                <w:szCs w:val="22"/>
              </w:rPr>
              <w:t xml:space="preserve">The data shows that in Wales 13% of membership at Golf Clubs are female. </w:t>
            </w:r>
          </w:p>
          <w:p w14:paraId="3FE7723C" w14:textId="77777777" w:rsidR="00A002E7" w:rsidRPr="00B02E3F" w:rsidRDefault="00A002E7" w:rsidP="00F53AAB">
            <w:pPr>
              <w:rPr>
                <w:rFonts w:asciiTheme="minorHAnsi" w:eastAsia="Arial Unicode MS" w:hAnsiTheme="minorHAnsi" w:cstheme="minorHAnsi"/>
                <w:sz w:val="22"/>
                <w:szCs w:val="22"/>
              </w:rPr>
            </w:pPr>
            <w:r w:rsidRPr="00B02E3F">
              <w:rPr>
                <w:rFonts w:asciiTheme="minorHAnsi" w:eastAsia="Arial Unicode MS" w:hAnsiTheme="minorHAnsi" w:cstheme="minorHAnsi"/>
                <w:sz w:val="22"/>
                <w:szCs w:val="22"/>
              </w:rPr>
              <w:t xml:space="preserve">Wales has a BME population of 12% but our inner cities have a </w:t>
            </w:r>
            <w:r w:rsidR="00145632" w:rsidRPr="00B02E3F">
              <w:rPr>
                <w:rFonts w:asciiTheme="minorHAnsi" w:eastAsia="Arial Unicode MS" w:hAnsiTheme="minorHAnsi" w:cstheme="minorHAnsi"/>
                <w:sz w:val="22"/>
                <w:szCs w:val="22"/>
              </w:rPr>
              <w:t>figure closer to 20%</w:t>
            </w:r>
          </w:p>
          <w:p w14:paraId="2D1630B4" w14:textId="77777777" w:rsidR="00CA6A47" w:rsidRPr="00B02E3F" w:rsidRDefault="00B02E3F" w:rsidP="00F53AAB">
            <w:pPr>
              <w:rPr>
                <w:rFonts w:asciiTheme="minorHAnsi" w:eastAsia="Arial Unicode MS" w:hAnsiTheme="minorHAnsi" w:cstheme="minorHAnsi"/>
                <w:sz w:val="22"/>
                <w:szCs w:val="22"/>
              </w:rPr>
            </w:pPr>
            <w:r>
              <w:rPr>
                <w:rFonts w:asciiTheme="minorHAnsi" w:eastAsia="Arial Unicode MS" w:hAnsiTheme="minorHAnsi" w:cstheme="minorHAnsi"/>
                <w:sz w:val="22"/>
                <w:szCs w:val="22"/>
              </w:rPr>
              <w:t>The a</w:t>
            </w:r>
            <w:r w:rsidR="00CA6A47" w:rsidRPr="00B02E3F">
              <w:rPr>
                <w:rFonts w:asciiTheme="minorHAnsi" w:eastAsia="Arial Unicode MS" w:hAnsiTheme="minorHAnsi" w:cstheme="minorHAnsi"/>
                <w:sz w:val="22"/>
                <w:szCs w:val="22"/>
              </w:rPr>
              <w:t>verage price of junior female membership has reduced from £95 (2013/14) to £89 2015/16)</w:t>
            </w:r>
          </w:p>
          <w:p w14:paraId="4757391D" w14:textId="77777777" w:rsidR="00CA6A47" w:rsidRPr="00B02E3F" w:rsidRDefault="00CA6A47" w:rsidP="00F53AAB">
            <w:pPr>
              <w:rPr>
                <w:rFonts w:asciiTheme="minorHAnsi" w:eastAsia="Arial Unicode MS" w:hAnsiTheme="minorHAnsi" w:cstheme="minorHAnsi"/>
                <w:sz w:val="22"/>
                <w:szCs w:val="22"/>
              </w:rPr>
            </w:pPr>
            <w:r w:rsidRPr="00B02E3F">
              <w:rPr>
                <w:rFonts w:asciiTheme="minorHAnsi" w:eastAsia="Arial Unicode MS" w:hAnsiTheme="minorHAnsi" w:cstheme="minorHAnsi"/>
                <w:sz w:val="22"/>
                <w:szCs w:val="22"/>
              </w:rPr>
              <w:t xml:space="preserve">Poverty has a huge impact on levels of sports participation: 46% least deprived school age young people are ‘‘hooked on sport’’, compared to only 35% of young people living in the most deprived areas </w:t>
            </w:r>
          </w:p>
          <w:p w14:paraId="7836F190" w14:textId="77777777" w:rsidR="00BE4835" w:rsidRPr="00B02E3F" w:rsidRDefault="00BE4835" w:rsidP="00F53AAB">
            <w:pPr>
              <w:rPr>
                <w:rFonts w:asciiTheme="minorHAnsi" w:eastAsia="Arial Unicode MS" w:hAnsiTheme="minorHAnsi" w:cstheme="minorHAnsi"/>
                <w:sz w:val="22"/>
                <w:szCs w:val="22"/>
              </w:rPr>
            </w:pPr>
            <w:r w:rsidRPr="00B02E3F">
              <w:rPr>
                <w:rFonts w:asciiTheme="minorHAnsi" w:eastAsia="Arial Unicode MS" w:hAnsiTheme="minorHAnsi" w:cstheme="minorHAnsi"/>
                <w:sz w:val="22"/>
                <w:szCs w:val="22"/>
              </w:rPr>
              <w:t>“It’s all men and no women. If we could have someone we could look up to then you would become more interested.” Female non-golfer (14-15 age group)</w:t>
            </w:r>
          </w:p>
          <w:p w14:paraId="6EDE0DF5" w14:textId="77777777" w:rsidR="00C565D7" w:rsidRPr="00B02E3F" w:rsidRDefault="00C565D7" w:rsidP="00F53AAB">
            <w:pPr>
              <w:rPr>
                <w:rFonts w:asciiTheme="minorHAnsi" w:eastAsia="Arial Unicode MS" w:hAnsiTheme="minorHAnsi" w:cstheme="minorHAnsi"/>
                <w:sz w:val="22"/>
                <w:szCs w:val="22"/>
              </w:rPr>
            </w:pPr>
            <w:r w:rsidRPr="00B02E3F">
              <w:rPr>
                <w:rFonts w:asciiTheme="minorHAnsi" w:eastAsia="Arial Unicode MS" w:hAnsiTheme="minorHAnsi" w:cstheme="minorHAnsi"/>
                <w:sz w:val="22"/>
                <w:szCs w:val="22"/>
              </w:rPr>
              <w:t>In total, 29% of non-golfers and lapsed players we questioned said they would be very interested or interested in taking up golf in the next two years, equivalent to 36.9 million prospective new female customers.</w:t>
            </w:r>
          </w:p>
          <w:p w14:paraId="57CA5887" w14:textId="77777777" w:rsidR="00A002E7" w:rsidRPr="00B02E3F" w:rsidRDefault="00A002E7" w:rsidP="00F53AAB">
            <w:pPr>
              <w:rPr>
                <w:rFonts w:asciiTheme="minorHAnsi" w:eastAsia="Arial Unicode MS" w:hAnsiTheme="minorHAnsi" w:cstheme="minorHAnsi"/>
                <w:sz w:val="22"/>
                <w:szCs w:val="22"/>
              </w:rPr>
            </w:pPr>
          </w:p>
        </w:tc>
      </w:tr>
      <w:tr w:rsidR="001300B6" w:rsidRPr="000D2C55" w14:paraId="4A1F8E1C" w14:textId="77777777" w:rsidTr="004E289B">
        <w:trPr>
          <w:trHeight w:val="454"/>
        </w:trPr>
        <w:tc>
          <w:tcPr>
            <w:tcW w:w="1224" w:type="pct"/>
            <w:vMerge/>
            <w:tcBorders>
              <w:top w:val="single" w:sz="4" w:space="0" w:color="auto"/>
              <w:left w:val="single" w:sz="4" w:space="0" w:color="auto"/>
              <w:bottom w:val="single" w:sz="4" w:space="0" w:color="auto"/>
              <w:right w:val="single" w:sz="4" w:space="0" w:color="auto"/>
            </w:tcBorders>
            <w:shd w:val="clear" w:color="auto" w:fill="auto"/>
          </w:tcPr>
          <w:p w14:paraId="5A40F1E8" w14:textId="77777777" w:rsidR="001300B6" w:rsidRPr="00A363BD" w:rsidRDefault="001300B6" w:rsidP="00A363BD">
            <w:pPr>
              <w:rPr>
                <w:b/>
              </w:rPr>
            </w:pPr>
          </w:p>
        </w:tc>
        <w:tc>
          <w:tcPr>
            <w:tcW w:w="1032" w:type="pct"/>
            <w:tcBorders>
              <w:top w:val="single" w:sz="4" w:space="0" w:color="auto"/>
              <w:left w:val="single" w:sz="4" w:space="0" w:color="auto"/>
              <w:right w:val="single" w:sz="4" w:space="0" w:color="auto"/>
            </w:tcBorders>
            <w:shd w:val="clear" w:color="auto" w:fill="D9D9D9" w:themeFill="background1" w:themeFillShade="D9"/>
          </w:tcPr>
          <w:p w14:paraId="088D3E75" w14:textId="77777777" w:rsidR="001300B6" w:rsidRPr="00A363BD" w:rsidRDefault="001300B6" w:rsidP="00A363BD">
            <w:pPr>
              <w:rPr>
                <w:rFonts w:asciiTheme="minorHAnsi" w:hAnsiTheme="minorHAnsi"/>
                <w:b/>
                <w:sz w:val="22"/>
                <w:szCs w:val="22"/>
              </w:rPr>
            </w:pPr>
            <w:r w:rsidRPr="00A363BD">
              <w:rPr>
                <w:rFonts w:asciiTheme="minorHAnsi" w:hAnsiTheme="minorHAnsi"/>
                <w:b/>
                <w:sz w:val="22"/>
                <w:szCs w:val="22"/>
              </w:rPr>
              <w:t>What sources of data have you used?</w:t>
            </w:r>
          </w:p>
        </w:tc>
        <w:tc>
          <w:tcPr>
            <w:tcW w:w="2744" w:type="pct"/>
            <w:tcBorders>
              <w:top w:val="single" w:sz="4" w:space="0" w:color="auto"/>
              <w:left w:val="single" w:sz="4" w:space="0" w:color="auto"/>
              <w:right w:val="single" w:sz="4" w:space="0" w:color="auto"/>
            </w:tcBorders>
          </w:tcPr>
          <w:p w14:paraId="2DA1B492" w14:textId="77777777" w:rsidR="00B02E3F" w:rsidRPr="00B02E3F" w:rsidRDefault="00B02E3F" w:rsidP="00B02E3F">
            <w:pPr>
              <w:rPr>
                <w:rFonts w:asciiTheme="minorHAnsi" w:eastAsia="Arial Unicode MS" w:hAnsiTheme="minorHAnsi" w:cstheme="minorHAnsi"/>
                <w:sz w:val="22"/>
                <w:szCs w:val="22"/>
              </w:rPr>
            </w:pPr>
            <w:r w:rsidRPr="00B02E3F">
              <w:rPr>
                <w:rFonts w:asciiTheme="minorHAnsi" w:eastAsia="Arial Unicode MS" w:hAnsiTheme="minorHAnsi" w:cstheme="minorHAnsi"/>
                <w:sz w:val="22"/>
                <w:szCs w:val="22"/>
              </w:rPr>
              <w:t>Street Games research data</w:t>
            </w:r>
          </w:p>
          <w:p w14:paraId="2F990302" w14:textId="77777777" w:rsidR="00703625" w:rsidRPr="00B02E3F" w:rsidRDefault="00CA6A47" w:rsidP="00B02E3F">
            <w:pPr>
              <w:rPr>
                <w:rFonts w:asciiTheme="minorHAnsi" w:eastAsia="Arial Unicode MS" w:hAnsiTheme="minorHAnsi" w:cstheme="minorHAnsi"/>
                <w:sz w:val="22"/>
                <w:szCs w:val="22"/>
              </w:rPr>
            </w:pPr>
            <w:r w:rsidRPr="00B02E3F">
              <w:rPr>
                <w:rFonts w:asciiTheme="minorHAnsi" w:eastAsia="Arial Unicode MS" w:hAnsiTheme="minorHAnsi" w:cstheme="minorHAnsi"/>
                <w:sz w:val="22"/>
                <w:szCs w:val="22"/>
              </w:rPr>
              <w:t>Welsh Golf Club Survey 2015/16</w:t>
            </w:r>
            <w:r w:rsidR="00B02E3F">
              <w:rPr>
                <w:rFonts w:asciiTheme="minorHAnsi" w:eastAsia="Arial Unicode MS" w:hAnsiTheme="minorHAnsi" w:cstheme="minorHAnsi"/>
                <w:sz w:val="22"/>
                <w:szCs w:val="22"/>
              </w:rPr>
              <w:t>s</w:t>
            </w:r>
          </w:p>
          <w:p w14:paraId="1C151F86" w14:textId="77777777" w:rsidR="00CA6A47" w:rsidRPr="00B02E3F" w:rsidRDefault="00CA6A47" w:rsidP="00B02E3F">
            <w:pPr>
              <w:rPr>
                <w:rFonts w:asciiTheme="minorHAnsi" w:eastAsia="Arial Unicode MS" w:hAnsiTheme="minorHAnsi" w:cstheme="minorHAnsi"/>
                <w:sz w:val="22"/>
                <w:szCs w:val="22"/>
              </w:rPr>
            </w:pPr>
            <w:r w:rsidRPr="00B02E3F">
              <w:rPr>
                <w:rFonts w:asciiTheme="minorHAnsi" w:eastAsia="Arial Unicode MS" w:hAnsiTheme="minorHAnsi" w:cstheme="minorHAnsi"/>
                <w:sz w:val="22"/>
                <w:szCs w:val="22"/>
              </w:rPr>
              <w:t>School Sport Survey, 2013</w:t>
            </w:r>
          </w:p>
          <w:p w14:paraId="71670934" w14:textId="77777777" w:rsidR="00BE4835" w:rsidRPr="00B02E3F" w:rsidRDefault="00BE4835" w:rsidP="00B02E3F">
            <w:pPr>
              <w:rPr>
                <w:rFonts w:asciiTheme="minorHAnsi" w:eastAsia="Arial Unicode MS" w:hAnsiTheme="minorHAnsi" w:cstheme="minorHAnsi"/>
                <w:sz w:val="22"/>
                <w:szCs w:val="22"/>
              </w:rPr>
            </w:pPr>
            <w:r w:rsidRPr="00B02E3F">
              <w:rPr>
                <w:rFonts w:asciiTheme="minorHAnsi" w:eastAsia="Arial Unicode MS" w:hAnsiTheme="minorHAnsi" w:cstheme="minorHAnsi"/>
                <w:sz w:val="22"/>
                <w:szCs w:val="22"/>
              </w:rPr>
              <w:t>Syngenta golf youth report</w:t>
            </w:r>
          </w:p>
          <w:p w14:paraId="18D91291" w14:textId="77777777" w:rsidR="00C565D7" w:rsidRPr="00B02E3F" w:rsidRDefault="00C565D7" w:rsidP="00B02E3F">
            <w:pPr>
              <w:rPr>
                <w:rFonts w:asciiTheme="minorHAnsi" w:eastAsia="Arial Unicode MS" w:hAnsiTheme="minorHAnsi" w:cstheme="minorHAnsi"/>
                <w:sz w:val="22"/>
                <w:szCs w:val="22"/>
              </w:rPr>
            </w:pPr>
            <w:r w:rsidRPr="00B02E3F">
              <w:rPr>
                <w:rFonts w:asciiTheme="minorHAnsi" w:eastAsia="Arial Unicode MS" w:hAnsiTheme="minorHAnsi" w:cstheme="minorHAnsi"/>
                <w:sz w:val="22"/>
                <w:szCs w:val="22"/>
              </w:rPr>
              <w:t xml:space="preserve">Syngenta Golf unlocking golfs true potential. </w:t>
            </w:r>
          </w:p>
          <w:p w14:paraId="5AAA161F" w14:textId="77777777" w:rsidR="00CA6A47" w:rsidRPr="0010330D" w:rsidRDefault="00CA6A47" w:rsidP="00A363BD">
            <w:pPr>
              <w:rPr>
                <w:rFonts w:ascii="Calibri" w:eastAsia="Arial Unicode MS" w:hAnsi="Calibri" w:cs="Arial"/>
                <w:sz w:val="22"/>
                <w:szCs w:val="22"/>
              </w:rPr>
            </w:pPr>
          </w:p>
        </w:tc>
      </w:tr>
      <w:tr w:rsidR="006D0330" w:rsidRPr="000D2C55" w14:paraId="503DDFB0" w14:textId="77777777" w:rsidTr="00843CC6">
        <w:trPr>
          <w:trHeight w:val="454"/>
        </w:trPr>
        <w:tc>
          <w:tcPr>
            <w:tcW w:w="1224" w:type="pct"/>
            <w:vMerge/>
            <w:tcBorders>
              <w:top w:val="single" w:sz="4" w:space="0" w:color="auto"/>
              <w:left w:val="single" w:sz="4" w:space="0" w:color="auto"/>
              <w:bottom w:val="single" w:sz="4" w:space="0" w:color="auto"/>
              <w:right w:val="single" w:sz="4" w:space="0" w:color="auto"/>
            </w:tcBorders>
            <w:shd w:val="clear" w:color="auto" w:fill="auto"/>
          </w:tcPr>
          <w:p w14:paraId="379BA2C3" w14:textId="77777777" w:rsidR="003532EC" w:rsidRPr="00A363BD" w:rsidRDefault="003532EC" w:rsidP="00A363BD">
            <w:pPr>
              <w:rPr>
                <w:b/>
              </w:rPr>
            </w:pPr>
          </w:p>
        </w:tc>
        <w:tc>
          <w:tcPr>
            <w:tcW w:w="1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FDD77" w14:textId="77777777" w:rsidR="003532EC" w:rsidRPr="00A363BD" w:rsidRDefault="003532EC" w:rsidP="004E289B">
            <w:pPr>
              <w:rPr>
                <w:rFonts w:asciiTheme="minorHAnsi" w:hAnsiTheme="minorHAnsi"/>
                <w:b/>
                <w:sz w:val="22"/>
                <w:szCs w:val="22"/>
              </w:rPr>
            </w:pPr>
            <w:r w:rsidRPr="00A363BD">
              <w:rPr>
                <w:rFonts w:asciiTheme="minorHAnsi" w:hAnsiTheme="minorHAnsi"/>
                <w:b/>
                <w:sz w:val="22"/>
                <w:szCs w:val="22"/>
              </w:rPr>
              <w:t>What d</w:t>
            </w:r>
            <w:r w:rsidR="004E289B">
              <w:rPr>
                <w:rFonts w:asciiTheme="minorHAnsi" w:hAnsiTheme="minorHAnsi"/>
                <w:b/>
                <w:sz w:val="22"/>
                <w:szCs w:val="22"/>
              </w:rPr>
              <w:t>o you need to know more about</w:t>
            </w:r>
            <w:r w:rsidRPr="00A363BD">
              <w:rPr>
                <w:rFonts w:asciiTheme="minorHAnsi" w:hAnsiTheme="minorHAnsi"/>
                <w:b/>
                <w:sz w:val="22"/>
                <w:szCs w:val="22"/>
              </w:rPr>
              <w:t>?</w:t>
            </w:r>
          </w:p>
        </w:tc>
        <w:tc>
          <w:tcPr>
            <w:tcW w:w="2744" w:type="pct"/>
            <w:tcBorders>
              <w:top w:val="single" w:sz="4" w:space="0" w:color="auto"/>
              <w:left w:val="single" w:sz="4" w:space="0" w:color="auto"/>
              <w:bottom w:val="single" w:sz="4" w:space="0" w:color="auto"/>
              <w:right w:val="single" w:sz="4" w:space="0" w:color="auto"/>
            </w:tcBorders>
          </w:tcPr>
          <w:p w14:paraId="23A01B23" w14:textId="77777777" w:rsidR="00703625" w:rsidRPr="00466965" w:rsidRDefault="001C3779" w:rsidP="0080748E">
            <w:pPr>
              <w:rPr>
                <w:rFonts w:ascii="Calibri" w:eastAsia="Arial Unicode MS" w:hAnsi="Calibri" w:cs="Arial"/>
                <w:sz w:val="22"/>
                <w:szCs w:val="22"/>
              </w:rPr>
            </w:pPr>
            <w:r>
              <w:rPr>
                <w:rFonts w:ascii="Calibri" w:eastAsia="Arial Unicode MS" w:hAnsi="Calibri" w:cs="Arial"/>
                <w:sz w:val="22"/>
                <w:szCs w:val="22"/>
              </w:rPr>
              <w:t>There are</w:t>
            </w:r>
            <w:r w:rsidR="005D215D">
              <w:rPr>
                <w:rFonts w:ascii="Calibri" w:eastAsia="Arial Unicode MS" w:hAnsi="Calibri" w:cs="Arial"/>
                <w:sz w:val="22"/>
                <w:szCs w:val="22"/>
              </w:rPr>
              <w:t xml:space="preserve"> gaps in the data regarding BME </w:t>
            </w:r>
            <w:r>
              <w:rPr>
                <w:rFonts w:ascii="Calibri" w:eastAsia="Arial Unicode MS" w:hAnsi="Calibri" w:cs="Arial"/>
                <w:sz w:val="22"/>
                <w:szCs w:val="22"/>
              </w:rPr>
              <w:t xml:space="preserve">junior </w:t>
            </w:r>
            <w:r w:rsidR="005D215D">
              <w:rPr>
                <w:rFonts w:ascii="Calibri" w:eastAsia="Arial Unicode MS" w:hAnsi="Calibri" w:cs="Arial"/>
                <w:sz w:val="22"/>
                <w:szCs w:val="22"/>
              </w:rPr>
              <w:t xml:space="preserve">participants and golf, we </w:t>
            </w:r>
            <w:r w:rsidR="0080748E">
              <w:rPr>
                <w:rFonts w:ascii="Calibri" w:eastAsia="Arial Unicode MS" w:hAnsi="Calibri" w:cs="Arial"/>
                <w:sz w:val="22"/>
                <w:szCs w:val="22"/>
              </w:rPr>
              <w:t xml:space="preserve">could </w:t>
            </w:r>
            <w:r w:rsidR="005D215D">
              <w:rPr>
                <w:rFonts w:ascii="Calibri" w:eastAsia="Arial Unicode MS" w:hAnsi="Calibri" w:cs="Arial"/>
                <w:sz w:val="22"/>
                <w:szCs w:val="22"/>
              </w:rPr>
              <w:t>collaborate with organisation</w:t>
            </w:r>
            <w:r w:rsidR="00B02E3F">
              <w:rPr>
                <w:rFonts w:ascii="Calibri" w:eastAsia="Arial Unicode MS" w:hAnsi="Calibri" w:cs="Arial"/>
                <w:sz w:val="22"/>
                <w:szCs w:val="22"/>
              </w:rPr>
              <w:t>s</w:t>
            </w:r>
            <w:r w:rsidR="005D215D">
              <w:rPr>
                <w:rFonts w:ascii="Calibri" w:eastAsia="Arial Unicode MS" w:hAnsi="Calibri" w:cs="Arial"/>
                <w:sz w:val="22"/>
                <w:szCs w:val="22"/>
              </w:rPr>
              <w:t xml:space="preserve"> such as BME</w:t>
            </w:r>
            <w:r w:rsidR="00B02E3F">
              <w:rPr>
                <w:rFonts w:ascii="Calibri" w:eastAsia="Arial Unicode MS" w:hAnsi="Calibri" w:cs="Arial"/>
                <w:sz w:val="22"/>
                <w:szCs w:val="22"/>
              </w:rPr>
              <w:t xml:space="preserve"> </w:t>
            </w:r>
            <w:r w:rsidR="005D215D">
              <w:rPr>
                <w:rFonts w:ascii="Calibri" w:eastAsia="Arial Unicode MS" w:hAnsi="Calibri" w:cs="Arial"/>
                <w:sz w:val="22"/>
                <w:szCs w:val="22"/>
              </w:rPr>
              <w:t>Sport</w:t>
            </w:r>
            <w:r w:rsidR="00B02E3F">
              <w:rPr>
                <w:rFonts w:ascii="Calibri" w:eastAsia="Arial Unicode MS" w:hAnsi="Calibri" w:cs="Arial"/>
                <w:sz w:val="22"/>
                <w:szCs w:val="22"/>
              </w:rPr>
              <w:t xml:space="preserve"> </w:t>
            </w:r>
            <w:r w:rsidR="005D215D">
              <w:rPr>
                <w:rFonts w:ascii="Calibri" w:eastAsia="Arial Unicode MS" w:hAnsi="Calibri" w:cs="Arial"/>
                <w:sz w:val="22"/>
                <w:szCs w:val="22"/>
              </w:rPr>
              <w:t xml:space="preserve">Cymru to carry out research in this area to identify the barriers and needs of BME communities. </w:t>
            </w:r>
          </w:p>
        </w:tc>
      </w:tr>
      <w:tr w:rsidR="004E289B" w:rsidRPr="000D2C55" w14:paraId="5BD025E2" w14:textId="77777777" w:rsidTr="00843CC6">
        <w:trPr>
          <w:trHeight w:val="454"/>
        </w:trPr>
        <w:tc>
          <w:tcPr>
            <w:tcW w:w="1224" w:type="pct"/>
            <w:vMerge/>
            <w:tcBorders>
              <w:top w:val="single" w:sz="4" w:space="0" w:color="auto"/>
              <w:left w:val="single" w:sz="4" w:space="0" w:color="auto"/>
              <w:bottom w:val="single" w:sz="4" w:space="0" w:color="auto"/>
              <w:right w:val="single" w:sz="4" w:space="0" w:color="auto"/>
            </w:tcBorders>
            <w:shd w:val="clear" w:color="auto" w:fill="auto"/>
          </w:tcPr>
          <w:p w14:paraId="70BB31D6" w14:textId="77777777" w:rsidR="004E289B" w:rsidRPr="00A363BD" w:rsidRDefault="004E289B" w:rsidP="00A363BD">
            <w:pPr>
              <w:rPr>
                <w:b/>
              </w:rPr>
            </w:pPr>
          </w:p>
        </w:tc>
        <w:tc>
          <w:tcPr>
            <w:tcW w:w="1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3C2D8" w14:textId="77777777" w:rsidR="004E289B" w:rsidRPr="00A363BD" w:rsidRDefault="004E289B" w:rsidP="004E289B">
            <w:pPr>
              <w:rPr>
                <w:rFonts w:asciiTheme="minorHAnsi" w:hAnsiTheme="minorHAnsi"/>
                <w:b/>
                <w:sz w:val="22"/>
                <w:szCs w:val="22"/>
              </w:rPr>
            </w:pPr>
            <w:r w:rsidRPr="00A363BD">
              <w:rPr>
                <w:rFonts w:asciiTheme="minorHAnsi" w:hAnsiTheme="minorHAnsi"/>
                <w:b/>
                <w:sz w:val="22"/>
                <w:szCs w:val="22"/>
              </w:rPr>
              <w:t>How could you find</w:t>
            </w:r>
            <w:r>
              <w:rPr>
                <w:rFonts w:asciiTheme="minorHAnsi" w:hAnsiTheme="minorHAnsi"/>
                <w:b/>
                <w:sz w:val="22"/>
                <w:szCs w:val="22"/>
              </w:rPr>
              <w:t xml:space="preserve"> this out and who could help you?</w:t>
            </w:r>
          </w:p>
        </w:tc>
        <w:tc>
          <w:tcPr>
            <w:tcW w:w="2744" w:type="pct"/>
            <w:tcBorders>
              <w:top w:val="single" w:sz="4" w:space="0" w:color="auto"/>
              <w:left w:val="single" w:sz="4" w:space="0" w:color="auto"/>
              <w:bottom w:val="single" w:sz="4" w:space="0" w:color="auto"/>
              <w:right w:val="single" w:sz="4" w:space="0" w:color="auto"/>
            </w:tcBorders>
          </w:tcPr>
          <w:p w14:paraId="6C06CC15" w14:textId="77777777" w:rsidR="004E289B" w:rsidRPr="001C3779" w:rsidRDefault="00145632" w:rsidP="00A363BD">
            <w:pPr>
              <w:rPr>
                <w:rFonts w:ascii="Calibri" w:eastAsia="Arial Unicode MS" w:hAnsi="Calibri" w:cs="Arial"/>
                <w:sz w:val="22"/>
                <w:szCs w:val="22"/>
              </w:rPr>
            </w:pPr>
            <w:r w:rsidRPr="001C3779">
              <w:rPr>
                <w:rFonts w:ascii="Calibri" w:eastAsia="Arial Unicode MS" w:hAnsi="Calibri" w:cs="Arial"/>
                <w:sz w:val="22"/>
                <w:szCs w:val="22"/>
              </w:rPr>
              <w:t xml:space="preserve">We have fantastic collaborative links with Disability Sport Wales, StreetGames, BMESportCymru and the Welsh equality sports alliance. We are constantly in direct communication with our partners to stay on the cutting edge of the equality agenda in Wales. </w:t>
            </w:r>
          </w:p>
        </w:tc>
      </w:tr>
    </w:tbl>
    <w:p w14:paraId="5B4A2A70" w14:textId="77777777" w:rsidR="00A363BD" w:rsidRDefault="00A363BD" w:rsidP="00A363BD">
      <w:pPr>
        <w:spacing w:after="0" w:line="240" w:lineRule="auto"/>
      </w:pPr>
    </w:p>
    <w:tbl>
      <w:tblPr>
        <w:tblStyle w:val="TableGrid1"/>
        <w:tblW w:w="49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155"/>
        <w:gridCol w:w="5714"/>
      </w:tblGrid>
      <w:tr w:rsidR="001300B6" w:rsidRPr="000D2C55" w14:paraId="318985D5" w14:textId="77777777" w:rsidTr="00174B53">
        <w:trPr>
          <w:trHeight w:val="454"/>
        </w:trPr>
        <w:tc>
          <w:tcPr>
            <w:tcW w:w="12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4AF4A3" w14:textId="77777777" w:rsidR="001300B6" w:rsidRPr="00A363BD" w:rsidRDefault="001300B6" w:rsidP="003532EC">
            <w:pPr>
              <w:jc w:val="center"/>
              <w:rPr>
                <w:b/>
              </w:rPr>
            </w:pPr>
            <w:r>
              <w:rPr>
                <w:noProof/>
              </w:rPr>
              <w:drawing>
                <wp:inline distT="0" distB="0" distL="0" distR="0" wp14:anchorId="416BDC7E" wp14:editId="61F693D4">
                  <wp:extent cx="1463040" cy="146304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pic:spPr>
                      </pic:pic>
                    </a:graphicData>
                  </a:graphic>
                </wp:inline>
              </w:drawing>
            </w:r>
          </w:p>
        </w:tc>
        <w:tc>
          <w:tcPr>
            <w:tcW w:w="1034" w:type="pct"/>
            <w:tcBorders>
              <w:top w:val="single" w:sz="4" w:space="0" w:color="auto"/>
              <w:left w:val="single" w:sz="4" w:space="0" w:color="auto"/>
              <w:right w:val="single" w:sz="4" w:space="0" w:color="auto"/>
            </w:tcBorders>
            <w:shd w:val="clear" w:color="auto" w:fill="FFFF66"/>
          </w:tcPr>
          <w:p w14:paraId="2197E4E9" w14:textId="77777777" w:rsidR="001300B6" w:rsidRPr="00A363BD" w:rsidRDefault="001300B6" w:rsidP="00374123">
            <w:pPr>
              <w:rPr>
                <w:rFonts w:asciiTheme="minorHAnsi" w:hAnsiTheme="minorHAnsi"/>
                <w:b/>
                <w:sz w:val="22"/>
                <w:szCs w:val="22"/>
              </w:rPr>
            </w:pPr>
            <w:r w:rsidRPr="00A363BD">
              <w:rPr>
                <w:rFonts w:asciiTheme="minorHAnsi" w:hAnsiTheme="minorHAnsi"/>
                <w:b/>
                <w:sz w:val="22"/>
                <w:szCs w:val="22"/>
              </w:rPr>
              <w:t>Who have you consulted with</w:t>
            </w:r>
            <w:r w:rsidR="00374123">
              <w:rPr>
                <w:rFonts w:asciiTheme="minorHAnsi" w:hAnsiTheme="minorHAnsi"/>
                <w:b/>
                <w:sz w:val="22"/>
                <w:szCs w:val="22"/>
              </w:rPr>
              <w:t xml:space="preserve"> from protected equality groups</w:t>
            </w:r>
            <w:r w:rsidRPr="00A363BD">
              <w:rPr>
                <w:rFonts w:asciiTheme="minorHAnsi" w:hAnsiTheme="minorHAnsi"/>
                <w:b/>
                <w:sz w:val="22"/>
                <w:szCs w:val="22"/>
              </w:rPr>
              <w:t>?</w:t>
            </w:r>
          </w:p>
        </w:tc>
        <w:tc>
          <w:tcPr>
            <w:tcW w:w="2742" w:type="pct"/>
            <w:tcBorders>
              <w:top w:val="single" w:sz="4" w:space="0" w:color="auto"/>
              <w:left w:val="single" w:sz="4" w:space="0" w:color="auto"/>
              <w:right w:val="single" w:sz="4" w:space="0" w:color="auto"/>
            </w:tcBorders>
          </w:tcPr>
          <w:p w14:paraId="5B35945C" w14:textId="77777777" w:rsidR="001300B6" w:rsidRPr="0010330D" w:rsidRDefault="001C3779" w:rsidP="00A363BD">
            <w:pPr>
              <w:rPr>
                <w:rFonts w:ascii="Calibri" w:eastAsia="Arial Unicode MS" w:hAnsi="Calibri" w:cs="Arial"/>
                <w:sz w:val="22"/>
                <w:szCs w:val="22"/>
              </w:rPr>
            </w:pPr>
            <w:r>
              <w:rPr>
                <w:rFonts w:ascii="Calibri" w:eastAsia="Arial Unicode MS" w:hAnsi="Calibri" w:cs="Arial"/>
                <w:sz w:val="22"/>
                <w:szCs w:val="22"/>
              </w:rPr>
              <w:t>We have carried out w</w:t>
            </w:r>
            <w:r w:rsidR="00145632">
              <w:rPr>
                <w:rFonts w:ascii="Calibri" w:eastAsia="Arial Unicode MS" w:hAnsi="Calibri" w:cs="Arial"/>
                <w:sz w:val="22"/>
                <w:szCs w:val="22"/>
              </w:rPr>
              <w:t>omen and</w:t>
            </w:r>
            <w:r>
              <w:rPr>
                <w:rFonts w:ascii="Calibri" w:eastAsia="Arial Unicode MS" w:hAnsi="Calibri" w:cs="Arial"/>
                <w:sz w:val="22"/>
                <w:szCs w:val="22"/>
              </w:rPr>
              <w:t xml:space="preserve"> girl forums. We have run focus groups within golf clubs.</w:t>
            </w:r>
            <w:r w:rsidR="00145632">
              <w:rPr>
                <w:rFonts w:ascii="Calibri" w:eastAsia="Arial Unicode MS" w:hAnsi="Calibri" w:cs="Arial"/>
                <w:sz w:val="22"/>
                <w:szCs w:val="22"/>
              </w:rPr>
              <w:t xml:space="preserve"> We have held clinics and events were we have discussed this project with</w:t>
            </w:r>
            <w:r>
              <w:rPr>
                <w:rFonts w:ascii="Calibri" w:eastAsia="Arial Unicode MS" w:hAnsi="Calibri" w:cs="Arial"/>
                <w:sz w:val="22"/>
                <w:szCs w:val="22"/>
              </w:rPr>
              <w:t xml:space="preserve"> participants and their parents.</w:t>
            </w:r>
            <w:r w:rsidR="00145632">
              <w:rPr>
                <w:rFonts w:ascii="Calibri" w:eastAsia="Arial Unicode MS" w:hAnsi="Calibri" w:cs="Arial"/>
                <w:sz w:val="22"/>
                <w:szCs w:val="22"/>
              </w:rPr>
              <w:t xml:space="preserve"> We have </w:t>
            </w:r>
            <w:r>
              <w:rPr>
                <w:rFonts w:ascii="Calibri" w:eastAsia="Arial Unicode MS" w:hAnsi="Calibri" w:cs="Arial"/>
                <w:sz w:val="22"/>
                <w:szCs w:val="22"/>
              </w:rPr>
              <w:t xml:space="preserve">also </w:t>
            </w:r>
            <w:r w:rsidR="00145632">
              <w:rPr>
                <w:rFonts w:ascii="Calibri" w:eastAsia="Arial Unicode MS" w:hAnsi="Calibri" w:cs="Arial"/>
                <w:sz w:val="22"/>
                <w:szCs w:val="22"/>
              </w:rPr>
              <w:t>consulted with the Wales Golf youth panel</w:t>
            </w:r>
          </w:p>
        </w:tc>
      </w:tr>
      <w:tr w:rsidR="003532EC" w:rsidRPr="000D2C55" w14:paraId="5905CCCE" w14:textId="77777777" w:rsidTr="00174B53">
        <w:trPr>
          <w:trHeight w:val="454"/>
        </w:trPr>
        <w:tc>
          <w:tcPr>
            <w:tcW w:w="1224" w:type="pct"/>
            <w:vMerge/>
            <w:tcBorders>
              <w:top w:val="single" w:sz="4" w:space="0" w:color="auto"/>
              <w:left w:val="single" w:sz="4" w:space="0" w:color="auto"/>
              <w:bottom w:val="single" w:sz="4" w:space="0" w:color="auto"/>
              <w:right w:val="single" w:sz="4" w:space="0" w:color="auto"/>
            </w:tcBorders>
            <w:shd w:val="clear" w:color="auto" w:fill="auto"/>
          </w:tcPr>
          <w:p w14:paraId="03E01240" w14:textId="77777777" w:rsidR="003532EC" w:rsidRPr="00A363BD" w:rsidRDefault="003532EC" w:rsidP="00A363BD">
            <w:pPr>
              <w:rPr>
                <w:b/>
              </w:rPr>
            </w:pPr>
          </w:p>
        </w:tc>
        <w:tc>
          <w:tcPr>
            <w:tcW w:w="1034" w:type="pct"/>
            <w:tcBorders>
              <w:top w:val="single" w:sz="4" w:space="0" w:color="auto"/>
              <w:left w:val="single" w:sz="4" w:space="0" w:color="auto"/>
              <w:bottom w:val="single" w:sz="4" w:space="0" w:color="auto"/>
              <w:right w:val="single" w:sz="4" w:space="0" w:color="auto"/>
            </w:tcBorders>
            <w:shd w:val="clear" w:color="auto" w:fill="FFFF66"/>
          </w:tcPr>
          <w:p w14:paraId="4628DADF" w14:textId="77777777" w:rsidR="003532EC" w:rsidRDefault="003532EC" w:rsidP="00A363BD">
            <w:pPr>
              <w:rPr>
                <w:rFonts w:asciiTheme="minorHAnsi" w:hAnsiTheme="minorHAnsi"/>
                <w:b/>
                <w:sz w:val="22"/>
                <w:szCs w:val="22"/>
              </w:rPr>
            </w:pPr>
            <w:r w:rsidRPr="00A363BD">
              <w:rPr>
                <w:rFonts w:asciiTheme="minorHAnsi" w:hAnsiTheme="minorHAnsi"/>
                <w:b/>
                <w:sz w:val="22"/>
                <w:szCs w:val="22"/>
              </w:rPr>
              <w:t>Who else could you consult with?</w:t>
            </w:r>
          </w:p>
          <w:p w14:paraId="28616AA4" w14:textId="77777777" w:rsidR="003532EC" w:rsidRPr="00A363BD" w:rsidRDefault="003532EC" w:rsidP="00A363BD">
            <w:pPr>
              <w:rPr>
                <w:rFonts w:asciiTheme="minorHAnsi" w:hAnsiTheme="minorHAnsi"/>
                <w:b/>
                <w:sz w:val="22"/>
                <w:szCs w:val="22"/>
              </w:rPr>
            </w:pPr>
          </w:p>
        </w:tc>
        <w:tc>
          <w:tcPr>
            <w:tcW w:w="2742" w:type="pct"/>
            <w:tcBorders>
              <w:top w:val="single" w:sz="4" w:space="0" w:color="auto"/>
              <w:left w:val="single" w:sz="4" w:space="0" w:color="auto"/>
              <w:bottom w:val="single" w:sz="4" w:space="0" w:color="auto"/>
              <w:right w:val="single" w:sz="4" w:space="0" w:color="auto"/>
            </w:tcBorders>
          </w:tcPr>
          <w:p w14:paraId="3C44CFF3" w14:textId="77777777" w:rsidR="00145632" w:rsidRPr="001C3779" w:rsidRDefault="00145632" w:rsidP="00A363BD">
            <w:pPr>
              <w:rPr>
                <w:rFonts w:ascii="Calibri" w:eastAsia="Arial Unicode MS" w:hAnsi="Calibri" w:cs="Arial"/>
                <w:sz w:val="22"/>
                <w:szCs w:val="22"/>
              </w:rPr>
            </w:pPr>
            <w:r w:rsidRPr="001C3779">
              <w:rPr>
                <w:rFonts w:ascii="Calibri" w:eastAsia="Arial Unicode MS" w:hAnsi="Calibri" w:cs="Arial"/>
                <w:sz w:val="22"/>
                <w:szCs w:val="22"/>
              </w:rPr>
              <w:t xml:space="preserve">We could consult with StreetGames, DSW, and </w:t>
            </w:r>
          </w:p>
          <w:p w14:paraId="36EA63DC" w14:textId="77777777" w:rsidR="003532EC" w:rsidRPr="0010330D" w:rsidRDefault="00145632" w:rsidP="001C3779">
            <w:pPr>
              <w:rPr>
                <w:rFonts w:ascii="Calibri" w:eastAsia="Arial Unicode MS" w:hAnsi="Calibri" w:cs="Arial"/>
              </w:rPr>
            </w:pPr>
            <w:r w:rsidRPr="001C3779">
              <w:rPr>
                <w:rFonts w:ascii="Calibri" w:eastAsia="Arial Unicode MS" w:hAnsi="Calibri" w:cs="Arial"/>
                <w:sz w:val="22"/>
                <w:szCs w:val="22"/>
              </w:rPr>
              <w:t xml:space="preserve">Youth Action Cymru, BME Sports and activity Forum. </w:t>
            </w:r>
          </w:p>
        </w:tc>
      </w:tr>
      <w:tr w:rsidR="003532EC" w:rsidRPr="000D2C55" w14:paraId="4442227B" w14:textId="77777777" w:rsidTr="00174B53">
        <w:trPr>
          <w:trHeight w:val="454"/>
        </w:trPr>
        <w:tc>
          <w:tcPr>
            <w:tcW w:w="1224" w:type="pct"/>
            <w:vMerge/>
            <w:tcBorders>
              <w:top w:val="single" w:sz="4" w:space="0" w:color="auto"/>
              <w:left w:val="single" w:sz="4" w:space="0" w:color="auto"/>
              <w:bottom w:val="single" w:sz="4" w:space="0" w:color="auto"/>
              <w:right w:val="single" w:sz="4" w:space="0" w:color="auto"/>
            </w:tcBorders>
            <w:shd w:val="clear" w:color="auto" w:fill="auto"/>
          </w:tcPr>
          <w:p w14:paraId="4E8EEB87" w14:textId="77777777" w:rsidR="003532EC" w:rsidRPr="00A363BD" w:rsidRDefault="003532EC" w:rsidP="00A363BD">
            <w:pPr>
              <w:rPr>
                <w:b/>
              </w:rPr>
            </w:pPr>
          </w:p>
        </w:tc>
        <w:tc>
          <w:tcPr>
            <w:tcW w:w="1034" w:type="pct"/>
            <w:tcBorders>
              <w:top w:val="single" w:sz="4" w:space="0" w:color="auto"/>
              <w:left w:val="single" w:sz="4" w:space="0" w:color="auto"/>
              <w:bottom w:val="single" w:sz="4" w:space="0" w:color="auto"/>
              <w:right w:val="single" w:sz="4" w:space="0" w:color="auto"/>
            </w:tcBorders>
            <w:shd w:val="clear" w:color="auto" w:fill="FFFF66"/>
          </w:tcPr>
          <w:p w14:paraId="5BEE7B13" w14:textId="77777777" w:rsidR="003532EC" w:rsidRPr="00A363BD" w:rsidRDefault="003532EC" w:rsidP="00A363BD">
            <w:pPr>
              <w:rPr>
                <w:rFonts w:asciiTheme="minorHAnsi" w:hAnsiTheme="minorHAnsi"/>
                <w:b/>
                <w:sz w:val="22"/>
                <w:szCs w:val="22"/>
              </w:rPr>
            </w:pPr>
            <w:r w:rsidRPr="00A363BD">
              <w:rPr>
                <w:rFonts w:asciiTheme="minorHAnsi" w:hAnsiTheme="minorHAnsi"/>
                <w:b/>
                <w:sz w:val="22"/>
                <w:szCs w:val="22"/>
              </w:rPr>
              <w:t xml:space="preserve">Who can help you with this? </w:t>
            </w:r>
          </w:p>
        </w:tc>
        <w:tc>
          <w:tcPr>
            <w:tcW w:w="2742" w:type="pct"/>
            <w:tcBorders>
              <w:top w:val="single" w:sz="4" w:space="0" w:color="auto"/>
              <w:left w:val="single" w:sz="4" w:space="0" w:color="auto"/>
              <w:bottom w:val="single" w:sz="4" w:space="0" w:color="auto"/>
              <w:right w:val="single" w:sz="4" w:space="0" w:color="auto"/>
            </w:tcBorders>
          </w:tcPr>
          <w:p w14:paraId="66F46A5B" w14:textId="77777777" w:rsidR="003532EC" w:rsidRDefault="00145632" w:rsidP="00A363BD">
            <w:pPr>
              <w:rPr>
                <w:rFonts w:ascii="Calibri" w:eastAsia="Arial Unicode MS" w:hAnsi="Calibri" w:cs="Arial"/>
                <w:sz w:val="22"/>
                <w:szCs w:val="22"/>
              </w:rPr>
            </w:pPr>
            <w:r w:rsidRPr="001C3779">
              <w:rPr>
                <w:rFonts w:ascii="Calibri" w:eastAsia="Arial Unicode MS" w:hAnsi="Calibri" w:cs="Arial"/>
                <w:sz w:val="22"/>
                <w:szCs w:val="22"/>
              </w:rPr>
              <w:t xml:space="preserve">We could gain support from fellow colleagues from each of the organisations above. </w:t>
            </w:r>
          </w:p>
          <w:p w14:paraId="49A118D3" w14:textId="77777777" w:rsidR="001C3779" w:rsidRPr="001C3779" w:rsidRDefault="001C3779" w:rsidP="00A363BD">
            <w:pPr>
              <w:rPr>
                <w:rFonts w:ascii="Calibri" w:eastAsia="Arial Unicode MS" w:hAnsi="Calibri" w:cs="Arial"/>
                <w:sz w:val="22"/>
                <w:szCs w:val="22"/>
              </w:rPr>
            </w:pPr>
            <w:r>
              <w:rPr>
                <w:rFonts w:ascii="Calibri" w:eastAsia="Arial Unicode MS" w:hAnsi="Calibri" w:cs="Arial"/>
                <w:sz w:val="22"/>
                <w:szCs w:val="22"/>
              </w:rPr>
              <w:t xml:space="preserve">WSA – Equality Sports Alliance </w:t>
            </w:r>
          </w:p>
        </w:tc>
      </w:tr>
    </w:tbl>
    <w:p w14:paraId="38319BA1" w14:textId="77777777" w:rsidR="00B954C4" w:rsidRDefault="00B954C4" w:rsidP="00A363BD">
      <w:pPr>
        <w:spacing w:after="0" w:line="240" w:lineRule="auto"/>
      </w:pPr>
    </w:p>
    <w:tbl>
      <w:tblPr>
        <w:tblStyle w:val="TableGrid1"/>
        <w:tblW w:w="4983" w:type="pct"/>
        <w:tblLook w:val="04A0" w:firstRow="1" w:lastRow="0" w:firstColumn="1" w:lastColumn="0" w:noHBand="0" w:noVBand="1"/>
      </w:tblPr>
      <w:tblGrid>
        <w:gridCol w:w="2551"/>
        <w:gridCol w:w="2155"/>
        <w:gridCol w:w="5714"/>
      </w:tblGrid>
      <w:tr w:rsidR="003532EC" w:rsidRPr="000D2C55" w14:paraId="4EFDC7AB" w14:textId="77777777" w:rsidTr="00174B53">
        <w:trPr>
          <w:trHeight w:val="454"/>
        </w:trPr>
        <w:tc>
          <w:tcPr>
            <w:tcW w:w="1224" w:type="pct"/>
            <w:vMerge w:val="restart"/>
            <w:shd w:val="clear" w:color="auto" w:fill="auto"/>
            <w:vAlign w:val="center"/>
          </w:tcPr>
          <w:p w14:paraId="622C4C3F" w14:textId="77777777" w:rsidR="003532EC" w:rsidRPr="00B954C4" w:rsidRDefault="003665CB" w:rsidP="003532EC">
            <w:pPr>
              <w:jc w:val="center"/>
              <w:rPr>
                <w:b/>
              </w:rPr>
            </w:pPr>
            <w:r>
              <w:rPr>
                <w:b/>
                <w:noProof/>
              </w:rPr>
              <w:drawing>
                <wp:inline distT="0" distB="0" distL="0" distR="0" wp14:anchorId="4B9225D9" wp14:editId="40C2DD02">
                  <wp:extent cx="1463040" cy="14630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pic:spPr>
                      </pic:pic>
                    </a:graphicData>
                  </a:graphic>
                </wp:inline>
              </w:drawing>
            </w:r>
          </w:p>
        </w:tc>
        <w:tc>
          <w:tcPr>
            <w:tcW w:w="1034" w:type="pct"/>
            <w:shd w:val="clear" w:color="auto" w:fill="8DB3E2" w:themeFill="text2" w:themeFillTint="66"/>
          </w:tcPr>
          <w:p w14:paraId="58760825" w14:textId="77777777" w:rsidR="003532EC" w:rsidRPr="00A363BD" w:rsidRDefault="003532EC" w:rsidP="00B954C4">
            <w:pPr>
              <w:rPr>
                <w:rFonts w:asciiTheme="minorHAnsi" w:hAnsiTheme="minorHAnsi"/>
                <w:b/>
                <w:sz w:val="22"/>
                <w:szCs w:val="22"/>
              </w:rPr>
            </w:pPr>
            <w:r w:rsidRPr="00B954C4">
              <w:rPr>
                <w:rFonts w:asciiTheme="minorHAnsi" w:hAnsiTheme="minorHAnsi"/>
                <w:b/>
                <w:sz w:val="22"/>
                <w:szCs w:val="22"/>
              </w:rPr>
              <w:t xml:space="preserve">How does </w:t>
            </w:r>
            <w:r w:rsidR="00605B22">
              <w:rPr>
                <w:rFonts w:asciiTheme="minorHAnsi" w:hAnsiTheme="minorHAnsi"/>
                <w:b/>
                <w:sz w:val="22"/>
                <w:szCs w:val="22"/>
              </w:rPr>
              <w:t>the policy contribute to the N</w:t>
            </w:r>
            <w:r w:rsidRPr="00B954C4">
              <w:rPr>
                <w:rFonts w:asciiTheme="minorHAnsi" w:hAnsiTheme="minorHAnsi"/>
                <w:b/>
                <w:sz w:val="22"/>
                <w:szCs w:val="22"/>
              </w:rPr>
              <w:t>GBs</w:t>
            </w:r>
            <w:r>
              <w:rPr>
                <w:rFonts w:asciiTheme="minorHAnsi" w:hAnsiTheme="minorHAnsi"/>
                <w:b/>
                <w:sz w:val="22"/>
                <w:szCs w:val="22"/>
              </w:rPr>
              <w:t xml:space="preserve"> strategic equality objectives?</w:t>
            </w:r>
          </w:p>
        </w:tc>
        <w:tc>
          <w:tcPr>
            <w:tcW w:w="2742" w:type="pct"/>
          </w:tcPr>
          <w:p w14:paraId="43234590" w14:textId="77777777" w:rsidR="003532EC" w:rsidRDefault="00145632" w:rsidP="00466965">
            <w:pPr>
              <w:rPr>
                <w:rFonts w:ascii="Calibri" w:eastAsia="Arial Unicode MS" w:hAnsi="Calibri" w:cs="Arial"/>
                <w:sz w:val="22"/>
                <w:szCs w:val="22"/>
              </w:rPr>
            </w:pPr>
            <w:r>
              <w:rPr>
                <w:rFonts w:ascii="Calibri" w:eastAsia="Arial Unicode MS" w:hAnsi="Calibri" w:cs="Arial"/>
                <w:sz w:val="22"/>
                <w:szCs w:val="22"/>
              </w:rPr>
              <w:t xml:space="preserve">The project contributes to the overarching vision of everyone’s Game, anywhere. </w:t>
            </w:r>
          </w:p>
          <w:p w14:paraId="3B308226" w14:textId="77777777" w:rsidR="00145632" w:rsidRPr="0010330D" w:rsidRDefault="00145632" w:rsidP="00466965">
            <w:pPr>
              <w:rPr>
                <w:rFonts w:ascii="Calibri" w:eastAsia="Arial Unicode MS" w:hAnsi="Calibri" w:cs="Arial"/>
                <w:sz w:val="22"/>
                <w:szCs w:val="22"/>
              </w:rPr>
            </w:pPr>
            <w:r>
              <w:rPr>
                <w:rFonts w:ascii="Calibri" w:eastAsia="Arial Unicode MS" w:hAnsi="Calibri" w:cs="Arial"/>
                <w:sz w:val="22"/>
                <w:szCs w:val="22"/>
              </w:rPr>
              <w:t xml:space="preserve">Support for pillar one “more golfers” we have a goal to increase girl’s participation by 20% by 2022. We strive to take positive action to make golf accessible to minority groups. </w:t>
            </w:r>
          </w:p>
        </w:tc>
      </w:tr>
      <w:tr w:rsidR="003532EC" w:rsidRPr="000D2C55" w14:paraId="6A1EC45E" w14:textId="77777777" w:rsidTr="00174B53">
        <w:trPr>
          <w:trHeight w:val="454"/>
        </w:trPr>
        <w:tc>
          <w:tcPr>
            <w:tcW w:w="1224" w:type="pct"/>
            <w:vMerge/>
            <w:shd w:val="clear" w:color="auto" w:fill="auto"/>
          </w:tcPr>
          <w:p w14:paraId="78E1B91E" w14:textId="77777777" w:rsidR="003532EC" w:rsidRPr="00B954C4" w:rsidRDefault="003532EC" w:rsidP="00B954C4">
            <w:pPr>
              <w:rPr>
                <w:b/>
              </w:rPr>
            </w:pPr>
          </w:p>
        </w:tc>
        <w:tc>
          <w:tcPr>
            <w:tcW w:w="1034" w:type="pct"/>
            <w:shd w:val="clear" w:color="auto" w:fill="8DB3E2" w:themeFill="text2" w:themeFillTint="66"/>
          </w:tcPr>
          <w:p w14:paraId="0687B77A" w14:textId="77777777" w:rsidR="003532EC" w:rsidRPr="00A363BD" w:rsidRDefault="003532EC" w:rsidP="00B954C4">
            <w:pPr>
              <w:rPr>
                <w:rFonts w:asciiTheme="minorHAnsi" w:hAnsiTheme="minorHAnsi"/>
                <w:b/>
                <w:sz w:val="22"/>
                <w:szCs w:val="22"/>
              </w:rPr>
            </w:pPr>
            <w:r w:rsidRPr="00B954C4">
              <w:rPr>
                <w:rFonts w:asciiTheme="minorHAnsi" w:hAnsiTheme="minorHAnsi"/>
                <w:b/>
                <w:sz w:val="22"/>
                <w:szCs w:val="22"/>
              </w:rPr>
              <w:t>How could it be revised or changed to contribute more?</w:t>
            </w:r>
          </w:p>
        </w:tc>
        <w:tc>
          <w:tcPr>
            <w:tcW w:w="2742" w:type="pct"/>
          </w:tcPr>
          <w:p w14:paraId="1F96754D" w14:textId="77777777" w:rsidR="003532EC" w:rsidRPr="0010330D" w:rsidRDefault="00145632" w:rsidP="00466965">
            <w:pPr>
              <w:rPr>
                <w:rFonts w:ascii="Calibri" w:eastAsia="Arial Unicode MS" w:hAnsi="Calibri" w:cs="Arial"/>
                <w:sz w:val="22"/>
                <w:szCs w:val="22"/>
              </w:rPr>
            </w:pPr>
            <w:r>
              <w:rPr>
                <w:rFonts w:ascii="Calibri" w:eastAsia="Arial Unicode MS" w:hAnsi="Calibri" w:cs="Arial"/>
                <w:sz w:val="22"/>
                <w:szCs w:val="22"/>
              </w:rPr>
              <w:t xml:space="preserve">The strategy is a living document that will continue to evolve and progress as we increase our findings and adjust. </w:t>
            </w:r>
          </w:p>
        </w:tc>
      </w:tr>
    </w:tbl>
    <w:p w14:paraId="3960293C" w14:textId="77777777" w:rsidR="00B954C4" w:rsidRDefault="00B954C4" w:rsidP="00A363BD">
      <w:pPr>
        <w:spacing w:after="0" w:line="240" w:lineRule="auto"/>
      </w:pPr>
    </w:p>
    <w:tbl>
      <w:tblPr>
        <w:tblStyle w:val="TableGrid1"/>
        <w:tblW w:w="4983" w:type="pct"/>
        <w:tblLook w:val="04A0" w:firstRow="1" w:lastRow="0" w:firstColumn="1" w:lastColumn="0" w:noHBand="0" w:noVBand="1"/>
      </w:tblPr>
      <w:tblGrid>
        <w:gridCol w:w="2551"/>
        <w:gridCol w:w="2155"/>
        <w:gridCol w:w="5714"/>
      </w:tblGrid>
      <w:tr w:rsidR="00F35AA7" w:rsidRPr="000D2C55" w14:paraId="60E3CE04" w14:textId="77777777" w:rsidTr="00843CC6">
        <w:trPr>
          <w:trHeight w:val="2310"/>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391AA988" w14:textId="77777777" w:rsidR="00F35AA7" w:rsidRPr="00A363BD" w:rsidRDefault="00F35AA7" w:rsidP="00466965">
            <w:pPr>
              <w:jc w:val="center"/>
              <w:rPr>
                <w:b/>
              </w:rPr>
            </w:pPr>
            <w:r>
              <w:rPr>
                <w:b/>
                <w:noProof/>
              </w:rPr>
              <w:lastRenderedPageBreak/>
              <w:drawing>
                <wp:inline distT="0" distB="0" distL="0" distR="0" wp14:anchorId="0EA57424" wp14:editId="7C653775">
                  <wp:extent cx="1463040" cy="1463040"/>
                  <wp:effectExtent l="0" t="0" r="381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pic:spPr>
                      </pic:pic>
                    </a:graphicData>
                  </a:graphic>
                </wp:inline>
              </w:drawing>
            </w:r>
          </w:p>
        </w:tc>
        <w:tc>
          <w:tcPr>
            <w:tcW w:w="1034" w:type="pct"/>
            <w:tcBorders>
              <w:left w:val="single" w:sz="4" w:space="0" w:color="auto"/>
            </w:tcBorders>
            <w:shd w:val="clear" w:color="auto" w:fill="C2D69B" w:themeFill="accent3" w:themeFillTint="99"/>
          </w:tcPr>
          <w:p w14:paraId="4EE68BDD" w14:textId="77777777" w:rsidR="00F35AA7" w:rsidRPr="006D0330" w:rsidRDefault="00F35AA7" w:rsidP="00145632">
            <w:pPr>
              <w:rPr>
                <w:rFonts w:asciiTheme="minorHAnsi" w:hAnsiTheme="minorHAnsi"/>
                <w:b/>
                <w:sz w:val="22"/>
                <w:szCs w:val="22"/>
              </w:rPr>
            </w:pPr>
            <w:r>
              <w:rPr>
                <w:rFonts w:asciiTheme="minorHAnsi" w:hAnsiTheme="minorHAnsi"/>
                <w:b/>
                <w:sz w:val="22"/>
                <w:szCs w:val="22"/>
              </w:rPr>
              <w:t xml:space="preserve">How will you monitor and evaluate the </w:t>
            </w:r>
            <w:r w:rsidR="00145632">
              <w:rPr>
                <w:rFonts w:asciiTheme="minorHAnsi" w:hAnsiTheme="minorHAnsi"/>
                <w:b/>
                <w:sz w:val="22"/>
                <w:szCs w:val="22"/>
              </w:rPr>
              <w:t>Project</w:t>
            </w:r>
            <w:r>
              <w:rPr>
                <w:rFonts w:asciiTheme="minorHAnsi" w:hAnsiTheme="minorHAnsi"/>
                <w:b/>
                <w:sz w:val="22"/>
                <w:szCs w:val="22"/>
              </w:rPr>
              <w:t>?</w:t>
            </w:r>
          </w:p>
        </w:tc>
        <w:tc>
          <w:tcPr>
            <w:tcW w:w="2742" w:type="pct"/>
          </w:tcPr>
          <w:p w14:paraId="7D9085BB" w14:textId="77777777" w:rsidR="00703625" w:rsidRDefault="00145632" w:rsidP="00466965">
            <w:pPr>
              <w:rPr>
                <w:rFonts w:ascii="Calibri" w:eastAsia="Arial Unicode MS" w:hAnsi="Calibri" w:cs="Arial"/>
                <w:sz w:val="22"/>
                <w:szCs w:val="22"/>
              </w:rPr>
            </w:pPr>
            <w:r>
              <w:rPr>
                <w:rFonts w:ascii="Calibri" w:eastAsia="Arial Unicode MS" w:hAnsi="Calibri" w:cs="Arial"/>
                <w:sz w:val="22"/>
                <w:szCs w:val="22"/>
              </w:rPr>
              <w:t xml:space="preserve">Continue to run end of project Focus groups </w:t>
            </w:r>
          </w:p>
          <w:p w14:paraId="2C675F14" w14:textId="77777777" w:rsidR="00220374" w:rsidRDefault="00145632" w:rsidP="00466965">
            <w:pPr>
              <w:rPr>
                <w:rFonts w:ascii="Calibri" w:eastAsia="Arial Unicode MS" w:hAnsi="Calibri" w:cs="Arial"/>
                <w:sz w:val="22"/>
                <w:szCs w:val="22"/>
              </w:rPr>
            </w:pPr>
            <w:r>
              <w:rPr>
                <w:rFonts w:ascii="Calibri" w:eastAsia="Arial Unicode MS" w:hAnsi="Calibri" w:cs="Arial"/>
                <w:sz w:val="22"/>
                <w:szCs w:val="22"/>
              </w:rPr>
              <w:t xml:space="preserve">To run </w:t>
            </w:r>
            <w:r w:rsidR="00220374">
              <w:rPr>
                <w:rFonts w:ascii="Calibri" w:eastAsia="Arial Unicode MS" w:hAnsi="Calibri" w:cs="Arial"/>
                <w:sz w:val="22"/>
                <w:szCs w:val="22"/>
              </w:rPr>
              <w:t>an</w:t>
            </w:r>
            <w:r>
              <w:rPr>
                <w:rFonts w:ascii="Calibri" w:eastAsia="Arial Unicode MS" w:hAnsi="Calibri" w:cs="Arial"/>
                <w:sz w:val="22"/>
                <w:szCs w:val="22"/>
              </w:rPr>
              <w:t xml:space="preserve"> annual debrief</w:t>
            </w:r>
            <w:r w:rsidR="00220374">
              <w:rPr>
                <w:rFonts w:ascii="Calibri" w:eastAsia="Arial Unicode MS" w:hAnsi="Calibri" w:cs="Arial"/>
                <w:sz w:val="22"/>
                <w:szCs w:val="22"/>
              </w:rPr>
              <w:t xml:space="preserve"> with all key stakeholders</w:t>
            </w:r>
            <w:r>
              <w:rPr>
                <w:rFonts w:ascii="Calibri" w:eastAsia="Arial Unicode MS" w:hAnsi="Calibri" w:cs="Arial"/>
                <w:sz w:val="22"/>
                <w:szCs w:val="22"/>
              </w:rPr>
              <w:t xml:space="preserve"> to draw out learnings from the proje</w:t>
            </w:r>
            <w:r w:rsidR="00220374">
              <w:rPr>
                <w:rFonts w:ascii="Calibri" w:eastAsia="Arial Unicode MS" w:hAnsi="Calibri" w:cs="Arial"/>
                <w:sz w:val="22"/>
                <w:szCs w:val="22"/>
              </w:rPr>
              <w:t>ct to then leverage the learning to make a positive adjustment for the following year.</w:t>
            </w:r>
          </w:p>
          <w:p w14:paraId="14B75DC2" w14:textId="77777777" w:rsidR="00220374" w:rsidRDefault="00220374" w:rsidP="00466965">
            <w:pPr>
              <w:rPr>
                <w:rFonts w:ascii="Calibri" w:eastAsia="Arial Unicode MS" w:hAnsi="Calibri" w:cs="Arial"/>
                <w:sz w:val="22"/>
                <w:szCs w:val="22"/>
              </w:rPr>
            </w:pPr>
            <w:r>
              <w:rPr>
                <w:rFonts w:ascii="Calibri" w:eastAsia="Arial Unicode MS" w:hAnsi="Calibri" w:cs="Arial"/>
                <w:sz w:val="22"/>
                <w:szCs w:val="22"/>
              </w:rPr>
              <w:t xml:space="preserve">To monitor and evaluate the topics discussed at our own women and girls forums, as well as the forums of our key equality partners, BMESportCymru, DSW, Streetgames. </w:t>
            </w:r>
          </w:p>
          <w:p w14:paraId="599486A2" w14:textId="77777777" w:rsidR="00220374" w:rsidRDefault="00220374" w:rsidP="00466965">
            <w:pPr>
              <w:rPr>
                <w:rFonts w:ascii="Calibri" w:eastAsia="Arial Unicode MS" w:hAnsi="Calibri" w:cs="Arial"/>
                <w:sz w:val="22"/>
                <w:szCs w:val="22"/>
              </w:rPr>
            </w:pPr>
            <w:r>
              <w:rPr>
                <w:rFonts w:ascii="Calibri" w:eastAsia="Arial Unicode MS" w:hAnsi="Calibri" w:cs="Arial"/>
                <w:sz w:val="22"/>
                <w:szCs w:val="22"/>
              </w:rPr>
              <w:t>We will also analyse all Quantitative data captured to identify any trends that could help the adjustment of the project moving forward. We will also use the evaluation of the project to help us identify any barriers that potential groups might have encountered whilst tryi</w:t>
            </w:r>
            <w:r w:rsidR="001C3779">
              <w:rPr>
                <w:rFonts w:ascii="Calibri" w:eastAsia="Arial Unicode MS" w:hAnsi="Calibri" w:cs="Arial"/>
                <w:sz w:val="22"/>
                <w:szCs w:val="22"/>
              </w:rPr>
              <w:t xml:space="preserve">ng to engage with the </w:t>
            </w:r>
            <w:r>
              <w:rPr>
                <w:rFonts w:ascii="Calibri" w:eastAsia="Arial Unicode MS" w:hAnsi="Calibri" w:cs="Arial"/>
                <w:sz w:val="22"/>
                <w:szCs w:val="22"/>
              </w:rPr>
              <w:t xml:space="preserve">project. </w:t>
            </w:r>
          </w:p>
          <w:p w14:paraId="31FDE6AB" w14:textId="77777777" w:rsidR="00703625" w:rsidRDefault="00703625" w:rsidP="00466965">
            <w:pPr>
              <w:rPr>
                <w:rFonts w:ascii="Calibri" w:eastAsia="Arial Unicode MS" w:hAnsi="Calibri" w:cs="Arial"/>
                <w:sz w:val="22"/>
                <w:szCs w:val="22"/>
              </w:rPr>
            </w:pPr>
          </w:p>
          <w:p w14:paraId="74870496" w14:textId="77777777" w:rsidR="00703625" w:rsidRDefault="00703625" w:rsidP="00466965">
            <w:pPr>
              <w:rPr>
                <w:rFonts w:ascii="Calibri" w:eastAsia="Arial Unicode MS" w:hAnsi="Calibri" w:cs="Arial"/>
                <w:sz w:val="22"/>
                <w:szCs w:val="22"/>
              </w:rPr>
            </w:pPr>
          </w:p>
          <w:p w14:paraId="7AC7DFDB" w14:textId="77777777" w:rsidR="00703625" w:rsidRPr="0010330D" w:rsidRDefault="00703625" w:rsidP="00466965">
            <w:pPr>
              <w:rPr>
                <w:rFonts w:ascii="Calibri" w:eastAsia="Arial Unicode MS" w:hAnsi="Calibri" w:cs="Arial"/>
                <w:sz w:val="22"/>
                <w:szCs w:val="22"/>
              </w:rPr>
            </w:pPr>
          </w:p>
        </w:tc>
      </w:tr>
    </w:tbl>
    <w:p w14:paraId="1E635A3A" w14:textId="77777777" w:rsidR="00F35AA7" w:rsidRDefault="00F35AA7" w:rsidP="00A363BD">
      <w:pPr>
        <w:spacing w:after="0" w:line="240" w:lineRule="auto"/>
      </w:pPr>
    </w:p>
    <w:tbl>
      <w:tblPr>
        <w:tblStyle w:val="TableGrid"/>
        <w:tblW w:w="5000" w:type="pct"/>
        <w:tblLook w:val="04A0" w:firstRow="1" w:lastRow="0" w:firstColumn="1" w:lastColumn="0" w:noHBand="0" w:noVBand="1"/>
      </w:tblPr>
      <w:tblGrid>
        <w:gridCol w:w="2526"/>
        <w:gridCol w:w="5265"/>
        <w:gridCol w:w="1169"/>
        <w:gridCol w:w="1496"/>
      </w:tblGrid>
      <w:tr w:rsidR="001300B6" w:rsidRPr="00F35AA7" w14:paraId="2F60B409" w14:textId="77777777" w:rsidTr="004E289B">
        <w:trPr>
          <w:trHeight w:val="300"/>
        </w:trPr>
        <w:tc>
          <w:tcPr>
            <w:tcW w:w="1208" w:type="pct"/>
            <w:vMerge w:val="restart"/>
            <w:vAlign w:val="center"/>
          </w:tcPr>
          <w:p w14:paraId="648936B0" w14:textId="77777777" w:rsidR="001300B6" w:rsidRPr="00F35AA7" w:rsidRDefault="001300B6" w:rsidP="00F35AA7">
            <w:pPr>
              <w:jc w:val="center"/>
            </w:pPr>
            <w:r w:rsidRPr="00F35AA7">
              <w:rPr>
                <w:noProof/>
                <w:lang w:eastAsia="en-GB"/>
              </w:rPr>
              <w:drawing>
                <wp:inline distT="0" distB="0" distL="0" distR="0" wp14:anchorId="520D6E0D" wp14:editId="6843CDF3">
                  <wp:extent cx="1463040" cy="1463040"/>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pic:spPr>
                      </pic:pic>
                    </a:graphicData>
                  </a:graphic>
                </wp:inline>
              </w:drawing>
            </w:r>
          </w:p>
        </w:tc>
        <w:tc>
          <w:tcPr>
            <w:tcW w:w="2518" w:type="pct"/>
            <w:shd w:val="clear" w:color="auto" w:fill="DBE5F1" w:themeFill="accent1" w:themeFillTint="33"/>
          </w:tcPr>
          <w:p w14:paraId="7F03F30C" w14:textId="77777777" w:rsidR="001300B6" w:rsidRPr="00374123" w:rsidRDefault="001300B6" w:rsidP="00374123">
            <w:pPr>
              <w:rPr>
                <w:b/>
              </w:rPr>
            </w:pPr>
            <w:r w:rsidRPr="00F35AA7">
              <w:rPr>
                <w:b/>
              </w:rPr>
              <w:t>Action</w:t>
            </w:r>
          </w:p>
        </w:tc>
        <w:tc>
          <w:tcPr>
            <w:tcW w:w="559" w:type="pct"/>
            <w:shd w:val="clear" w:color="auto" w:fill="DBE5F1" w:themeFill="accent1" w:themeFillTint="33"/>
          </w:tcPr>
          <w:p w14:paraId="55900FE4" w14:textId="77777777" w:rsidR="001300B6" w:rsidRPr="00F35AA7" w:rsidRDefault="001300B6" w:rsidP="001300B6">
            <w:pPr>
              <w:rPr>
                <w:b/>
              </w:rPr>
            </w:pPr>
            <w:r w:rsidRPr="00F35AA7">
              <w:rPr>
                <w:b/>
              </w:rPr>
              <w:t>Timescale</w:t>
            </w:r>
          </w:p>
        </w:tc>
        <w:tc>
          <w:tcPr>
            <w:tcW w:w="715" w:type="pct"/>
            <w:shd w:val="clear" w:color="auto" w:fill="DBE5F1" w:themeFill="accent1" w:themeFillTint="33"/>
          </w:tcPr>
          <w:p w14:paraId="12BE7379" w14:textId="77777777" w:rsidR="001300B6" w:rsidRPr="00F35AA7" w:rsidRDefault="001300B6" w:rsidP="00466965">
            <w:pPr>
              <w:rPr>
                <w:b/>
              </w:rPr>
            </w:pPr>
            <w:r w:rsidRPr="00F35AA7">
              <w:rPr>
                <w:b/>
              </w:rPr>
              <w:t>Responsibility</w:t>
            </w:r>
          </w:p>
        </w:tc>
      </w:tr>
      <w:tr w:rsidR="001300B6" w:rsidRPr="00F35AA7" w14:paraId="44F77F3E" w14:textId="77777777" w:rsidTr="004E289B">
        <w:trPr>
          <w:trHeight w:val="957"/>
        </w:trPr>
        <w:tc>
          <w:tcPr>
            <w:tcW w:w="1208" w:type="pct"/>
            <w:vMerge/>
          </w:tcPr>
          <w:p w14:paraId="2BE79743" w14:textId="77777777" w:rsidR="001300B6" w:rsidRPr="00F35AA7" w:rsidRDefault="001300B6" w:rsidP="00466965">
            <w:pPr>
              <w:rPr>
                <w:noProof/>
                <w:lang w:eastAsia="en-GB"/>
              </w:rPr>
            </w:pPr>
          </w:p>
        </w:tc>
        <w:tc>
          <w:tcPr>
            <w:tcW w:w="2518" w:type="pct"/>
          </w:tcPr>
          <w:p w14:paraId="6EA29E95" w14:textId="77777777" w:rsidR="00703625" w:rsidRPr="00F35AA7" w:rsidRDefault="003E2F49" w:rsidP="00466965">
            <w:pPr>
              <w:rPr>
                <w:noProof/>
                <w:lang w:eastAsia="en-GB"/>
              </w:rPr>
            </w:pPr>
            <w:r>
              <w:rPr>
                <w:noProof/>
                <w:lang w:eastAsia="en-GB"/>
              </w:rPr>
              <w:t>To set our own pricing structure and run Girls Golf Cymru, and not align with the Girls Golf Rocks programme</w:t>
            </w:r>
          </w:p>
        </w:tc>
        <w:tc>
          <w:tcPr>
            <w:tcW w:w="559" w:type="pct"/>
          </w:tcPr>
          <w:p w14:paraId="6FAAB1A3" w14:textId="77777777" w:rsidR="00703625" w:rsidRPr="00F35AA7" w:rsidRDefault="003E2F49" w:rsidP="00466965">
            <w:pPr>
              <w:rPr>
                <w:noProof/>
                <w:lang w:eastAsia="en-GB"/>
              </w:rPr>
            </w:pPr>
            <w:r>
              <w:rPr>
                <w:noProof/>
                <w:lang w:eastAsia="en-GB"/>
              </w:rPr>
              <w:t>Ongoing</w:t>
            </w:r>
          </w:p>
        </w:tc>
        <w:tc>
          <w:tcPr>
            <w:tcW w:w="715" w:type="pct"/>
          </w:tcPr>
          <w:p w14:paraId="026DAFA2" w14:textId="77777777" w:rsidR="00703625" w:rsidRPr="00F35AA7" w:rsidRDefault="003E2F49" w:rsidP="00466965">
            <w:pPr>
              <w:rPr>
                <w:noProof/>
                <w:lang w:eastAsia="en-GB"/>
              </w:rPr>
            </w:pPr>
            <w:r>
              <w:rPr>
                <w:noProof/>
                <w:lang w:eastAsia="en-GB"/>
              </w:rPr>
              <w:t>Simon Lu</w:t>
            </w:r>
          </w:p>
        </w:tc>
      </w:tr>
      <w:tr w:rsidR="003E2F49" w:rsidRPr="00F35AA7" w14:paraId="2ED6879C" w14:textId="77777777" w:rsidTr="004E289B">
        <w:trPr>
          <w:trHeight w:val="957"/>
        </w:trPr>
        <w:tc>
          <w:tcPr>
            <w:tcW w:w="1208" w:type="pct"/>
            <w:vMerge/>
          </w:tcPr>
          <w:p w14:paraId="65D93980" w14:textId="77777777" w:rsidR="003E2F49" w:rsidRPr="00F35AA7" w:rsidRDefault="003E2F49" w:rsidP="003E2F49">
            <w:pPr>
              <w:rPr>
                <w:noProof/>
                <w:lang w:eastAsia="en-GB"/>
              </w:rPr>
            </w:pPr>
          </w:p>
        </w:tc>
        <w:tc>
          <w:tcPr>
            <w:tcW w:w="2518" w:type="pct"/>
          </w:tcPr>
          <w:p w14:paraId="597FDB62" w14:textId="77777777" w:rsidR="003E2F49" w:rsidRPr="00F35AA7" w:rsidRDefault="003E2F49" w:rsidP="003E2F49">
            <w:pPr>
              <w:rPr>
                <w:noProof/>
                <w:lang w:eastAsia="en-GB"/>
              </w:rPr>
            </w:pPr>
            <w:r>
              <w:rPr>
                <w:noProof/>
                <w:lang w:eastAsia="en-GB"/>
              </w:rPr>
              <w:t xml:space="preserve">Attend all upcoming partner forums </w:t>
            </w:r>
          </w:p>
        </w:tc>
        <w:tc>
          <w:tcPr>
            <w:tcW w:w="559" w:type="pct"/>
          </w:tcPr>
          <w:p w14:paraId="1910306C" w14:textId="77777777" w:rsidR="003E2F49" w:rsidRPr="00F35AA7" w:rsidRDefault="003E2F49" w:rsidP="003E2F49">
            <w:pPr>
              <w:rPr>
                <w:noProof/>
                <w:lang w:eastAsia="en-GB"/>
              </w:rPr>
            </w:pPr>
            <w:r>
              <w:rPr>
                <w:noProof/>
                <w:lang w:eastAsia="en-GB"/>
              </w:rPr>
              <w:t xml:space="preserve">Ongoing </w:t>
            </w:r>
          </w:p>
        </w:tc>
        <w:tc>
          <w:tcPr>
            <w:tcW w:w="715" w:type="pct"/>
          </w:tcPr>
          <w:p w14:paraId="1D1E4F57" w14:textId="77777777" w:rsidR="003E2F49" w:rsidRPr="00F35AA7" w:rsidRDefault="003E2F49" w:rsidP="003E2F49">
            <w:pPr>
              <w:rPr>
                <w:noProof/>
                <w:lang w:eastAsia="en-GB"/>
              </w:rPr>
            </w:pPr>
            <w:r>
              <w:rPr>
                <w:noProof/>
                <w:lang w:eastAsia="en-GB"/>
              </w:rPr>
              <w:t xml:space="preserve">Simon Lu </w:t>
            </w:r>
          </w:p>
        </w:tc>
      </w:tr>
      <w:tr w:rsidR="003E2F49" w:rsidRPr="00F35AA7" w14:paraId="732B9EF5" w14:textId="77777777" w:rsidTr="004E289B">
        <w:trPr>
          <w:trHeight w:val="912"/>
        </w:trPr>
        <w:tc>
          <w:tcPr>
            <w:tcW w:w="1208" w:type="pct"/>
            <w:vMerge/>
          </w:tcPr>
          <w:p w14:paraId="771D3EB0" w14:textId="77777777" w:rsidR="003E2F49" w:rsidRPr="00F35AA7" w:rsidRDefault="003E2F49" w:rsidP="003E2F49">
            <w:pPr>
              <w:rPr>
                <w:noProof/>
                <w:lang w:eastAsia="en-GB"/>
              </w:rPr>
            </w:pPr>
          </w:p>
        </w:tc>
        <w:tc>
          <w:tcPr>
            <w:tcW w:w="2518" w:type="pct"/>
          </w:tcPr>
          <w:p w14:paraId="37FAF008" w14:textId="77777777" w:rsidR="003E2F49" w:rsidRPr="00F35AA7" w:rsidRDefault="003E2F49" w:rsidP="003E2F49">
            <w:pPr>
              <w:rPr>
                <w:noProof/>
                <w:lang w:eastAsia="en-GB"/>
              </w:rPr>
            </w:pPr>
            <w:r>
              <w:rPr>
                <w:noProof/>
                <w:lang w:eastAsia="en-GB"/>
              </w:rPr>
              <w:t xml:space="preserve">Consult langauage needs of Girls Golf Cymru clubs </w:t>
            </w:r>
          </w:p>
        </w:tc>
        <w:tc>
          <w:tcPr>
            <w:tcW w:w="559" w:type="pct"/>
          </w:tcPr>
          <w:p w14:paraId="30D733C1" w14:textId="77777777" w:rsidR="003E2F49" w:rsidRPr="00F35AA7" w:rsidRDefault="003E2F49" w:rsidP="003E2F49">
            <w:pPr>
              <w:rPr>
                <w:noProof/>
                <w:lang w:eastAsia="en-GB"/>
              </w:rPr>
            </w:pPr>
            <w:r>
              <w:rPr>
                <w:noProof/>
                <w:lang w:eastAsia="en-GB"/>
              </w:rPr>
              <w:t xml:space="preserve">As clubs register </w:t>
            </w:r>
          </w:p>
        </w:tc>
        <w:tc>
          <w:tcPr>
            <w:tcW w:w="715" w:type="pct"/>
          </w:tcPr>
          <w:p w14:paraId="4AE94C94" w14:textId="77777777" w:rsidR="003E2F49" w:rsidRPr="00F35AA7" w:rsidRDefault="003E2F49" w:rsidP="003E2F49">
            <w:pPr>
              <w:rPr>
                <w:noProof/>
                <w:lang w:eastAsia="en-GB"/>
              </w:rPr>
            </w:pPr>
            <w:r>
              <w:rPr>
                <w:noProof/>
                <w:lang w:eastAsia="en-GB"/>
              </w:rPr>
              <w:t>Simon Lu</w:t>
            </w:r>
          </w:p>
        </w:tc>
      </w:tr>
      <w:tr w:rsidR="003E2F49" w:rsidRPr="00F35AA7" w14:paraId="7CC47557" w14:textId="77777777" w:rsidTr="004E289B">
        <w:trPr>
          <w:trHeight w:val="912"/>
        </w:trPr>
        <w:tc>
          <w:tcPr>
            <w:tcW w:w="1208" w:type="pct"/>
            <w:vMerge/>
          </w:tcPr>
          <w:p w14:paraId="6B7E0AFF" w14:textId="77777777" w:rsidR="003E2F49" w:rsidRPr="00F35AA7" w:rsidRDefault="003E2F49" w:rsidP="003E2F49">
            <w:pPr>
              <w:rPr>
                <w:noProof/>
                <w:lang w:eastAsia="en-GB"/>
              </w:rPr>
            </w:pPr>
          </w:p>
        </w:tc>
        <w:tc>
          <w:tcPr>
            <w:tcW w:w="2518" w:type="pct"/>
          </w:tcPr>
          <w:p w14:paraId="5D78CB5A" w14:textId="77777777" w:rsidR="003E2F49" w:rsidRPr="00F35AA7" w:rsidRDefault="003E2F49" w:rsidP="003E2F49">
            <w:pPr>
              <w:rPr>
                <w:noProof/>
                <w:lang w:eastAsia="en-GB"/>
              </w:rPr>
            </w:pPr>
            <w:r>
              <w:rPr>
                <w:noProof/>
                <w:lang w:eastAsia="en-GB"/>
              </w:rPr>
              <w:t>Check equipment needs with Girls Golf Cymru Clubs</w:t>
            </w:r>
          </w:p>
        </w:tc>
        <w:tc>
          <w:tcPr>
            <w:tcW w:w="559" w:type="pct"/>
          </w:tcPr>
          <w:p w14:paraId="7E1E1921" w14:textId="77777777" w:rsidR="003E2F49" w:rsidRPr="00F35AA7" w:rsidRDefault="003E2F49" w:rsidP="003E2F49">
            <w:pPr>
              <w:rPr>
                <w:noProof/>
                <w:lang w:eastAsia="en-GB"/>
              </w:rPr>
            </w:pPr>
            <w:r>
              <w:rPr>
                <w:noProof/>
                <w:lang w:eastAsia="en-GB"/>
              </w:rPr>
              <w:t xml:space="preserve">As clubs register </w:t>
            </w:r>
          </w:p>
        </w:tc>
        <w:tc>
          <w:tcPr>
            <w:tcW w:w="715" w:type="pct"/>
          </w:tcPr>
          <w:p w14:paraId="63B6F43B" w14:textId="77777777" w:rsidR="003E2F49" w:rsidRPr="00F35AA7" w:rsidRDefault="003E2F49" w:rsidP="003E2F49">
            <w:pPr>
              <w:rPr>
                <w:noProof/>
                <w:lang w:eastAsia="en-GB"/>
              </w:rPr>
            </w:pPr>
            <w:r>
              <w:rPr>
                <w:noProof/>
                <w:lang w:eastAsia="en-GB"/>
              </w:rPr>
              <w:t xml:space="preserve">Simon Lu </w:t>
            </w:r>
          </w:p>
        </w:tc>
      </w:tr>
      <w:tr w:rsidR="003E2F49" w:rsidRPr="00F35AA7" w14:paraId="5AE2CB2C" w14:textId="77777777" w:rsidTr="004E289B">
        <w:trPr>
          <w:trHeight w:val="912"/>
        </w:trPr>
        <w:tc>
          <w:tcPr>
            <w:tcW w:w="1208" w:type="pct"/>
          </w:tcPr>
          <w:p w14:paraId="17D678C1" w14:textId="77777777" w:rsidR="003E2F49" w:rsidRPr="00F35AA7" w:rsidRDefault="003E2F49" w:rsidP="003E2F49">
            <w:pPr>
              <w:rPr>
                <w:noProof/>
                <w:lang w:eastAsia="en-GB"/>
              </w:rPr>
            </w:pPr>
          </w:p>
        </w:tc>
        <w:tc>
          <w:tcPr>
            <w:tcW w:w="2518" w:type="pct"/>
          </w:tcPr>
          <w:p w14:paraId="19E33831" w14:textId="77777777" w:rsidR="003E2F49" w:rsidRDefault="003E2F49" w:rsidP="003E2F49">
            <w:pPr>
              <w:rPr>
                <w:noProof/>
                <w:lang w:eastAsia="en-GB"/>
              </w:rPr>
            </w:pPr>
            <w:r>
              <w:rPr>
                <w:noProof/>
                <w:lang w:eastAsia="en-GB"/>
              </w:rPr>
              <w:t xml:space="preserve">Check coaches training needs and support with courses if needed </w:t>
            </w:r>
          </w:p>
        </w:tc>
        <w:tc>
          <w:tcPr>
            <w:tcW w:w="559" w:type="pct"/>
          </w:tcPr>
          <w:p w14:paraId="3CEF6C7E" w14:textId="77777777" w:rsidR="003E2F49" w:rsidRDefault="003E2F49" w:rsidP="003E2F49">
            <w:pPr>
              <w:rPr>
                <w:noProof/>
                <w:lang w:eastAsia="en-GB"/>
              </w:rPr>
            </w:pPr>
            <w:r>
              <w:rPr>
                <w:noProof/>
                <w:lang w:eastAsia="en-GB"/>
              </w:rPr>
              <w:t xml:space="preserve">As clubs register </w:t>
            </w:r>
          </w:p>
        </w:tc>
        <w:tc>
          <w:tcPr>
            <w:tcW w:w="715" w:type="pct"/>
          </w:tcPr>
          <w:p w14:paraId="4821FC8F" w14:textId="77777777" w:rsidR="003E2F49" w:rsidRDefault="003E2F49" w:rsidP="003E2F49">
            <w:pPr>
              <w:rPr>
                <w:noProof/>
                <w:lang w:eastAsia="en-GB"/>
              </w:rPr>
            </w:pPr>
            <w:r>
              <w:rPr>
                <w:noProof/>
                <w:lang w:eastAsia="en-GB"/>
              </w:rPr>
              <w:t xml:space="preserve">Simon Lu </w:t>
            </w:r>
          </w:p>
        </w:tc>
      </w:tr>
    </w:tbl>
    <w:p w14:paraId="49992CED" w14:textId="77777777" w:rsidR="006D0330" w:rsidRDefault="006D0330" w:rsidP="00A363BD">
      <w:pPr>
        <w:spacing w:after="0" w:line="240" w:lineRule="auto"/>
      </w:pPr>
    </w:p>
    <w:tbl>
      <w:tblPr>
        <w:tblStyle w:val="TableGrid"/>
        <w:tblW w:w="0" w:type="auto"/>
        <w:tblLook w:val="04A0" w:firstRow="1" w:lastRow="0" w:firstColumn="1" w:lastColumn="0" w:noHBand="0" w:noVBand="1"/>
      </w:tblPr>
      <w:tblGrid>
        <w:gridCol w:w="2543"/>
        <w:gridCol w:w="3383"/>
        <w:gridCol w:w="2256"/>
        <w:gridCol w:w="1003"/>
        <w:gridCol w:w="1271"/>
      </w:tblGrid>
      <w:tr w:rsidR="00174B53" w:rsidRPr="001300B6" w14:paraId="6AB8BD2D" w14:textId="77777777" w:rsidTr="00CA5849">
        <w:trPr>
          <w:trHeight w:val="454"/>
        </w:trPr>
        <w:tc>
          <w:tcPr>
            <w:tcW w:w="2547" w:type="dxa"/>
            <w:vMerge w:val="restart"/>
            <w:shd w:val="clear" w:color="auto" w:fill="auto"/>
            <w:vAlign w:val="center"/>
          </w:tcPr>
          <w:p w14:paraId="145D670D" w14:textId="77777777" w:rsidR="00174B53" w:rsidRPr="001300B6" w:rsidRDefault="00174B53" w:rsidP="00174B53">
            <w:pPr>
              <w:jc w:val="center"/>
              <w:rPr>
                <w:b/>
              </w:rPr>
            </w:pPr>
            <w:r>
              <w:rPr>
                <w:b/>
                <w:noProof/>
                <w:lang w:eastAsia="en-GB"/>
              </w:rPr>
              <w:drawing>
                <wp:inline distT="0" distB="0" distL="0" distR="0" wp14:anchorId="0C40CC55" wp14:editId="2CEB7F52">
                  <wp:extent cx="1463040" cy="1463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pic:spPr>
                      </pic:pic>
                    </a:graphicData>
                  </a:graphic>
                </wp:inline>
              </w:drawing>
            </w:r>
          </w:p>
        </w:tc>
        <w:tc>
          <w:tcPr>
            <w:tcW w:w="7909" w:type="dxa"/>
            <w:gridSpan w:val="4"/>
            <w:shd w:val="clear" w:color="auto" w:fill="C2D69B" w:themeFill="accent3" w:themeFillTint="99"/>
          </w:tcPr>
          <w:p w14:paraId="5E47273A" w14:textId="77777777" w:rsidR="00174B53" w:rsidRPr="001300B6" w:rsidRDefault="00174B53" w:rsidP="00466965">
            <w:pPr>
              <w:rPr>
                <w:b/>
              </w:rPr>
            </w:pPr>
            <w:r w:rsidRPr="001300B6">
              <w:rPr>
                <w:b/>
              </w:rPr>
              <w:t>Sign off</w:t>
            </w:r>
          </w:p>
        </w:tc>
      </w:tr>
      <w:tr w:rsidR="00174B53" w:rsidRPr="001300B6" w14:paraId="406C979D" w14:textId="77777777" w:rsidTr="00CA5849">
        <w:trPr>
          <w:trHeight w:val="454"/>
        </w:trPr>
        <w:tc>
          <w:tcPr>
            <w:tcW w:w="2547" w:type="dxa"/>
            <w:vMerge/>
            <w:shd w:val="clear" w:color="auto" w:fill="auto"/>
          </w:tcPr>
          <w:p w14:paraId="4C3E50C5" w14:textId="77777777" w:rsidR="00174B53" w:rsidRDefault="00174B53" w:rsidP="001300B6">
            <w:pPr>
              <w:rPr>
                <w:b/>
              </w:rPr>
            </w:pPr>
          </w:p>
        </w:tc>
        <w:tc>
          <w:tcPr>
            <w:tcW w:w="3829" w:type="dxa"/>
            <w:shd w:val="clear" w:color="auto" w:fill="C2D69B" w:themeFill="accent3" w:themeFillTint="99"/>
          </w:tcPr>
          <w:p w14:paraId="0DAD8537" w14:textId="77777777" w:rsidR="00174B53" w:rsidRDefault="00174B53" w:rsidP="001300B6">
            <w:pPr>
              <w:rPr>
                <w:b/>
              </w:rPr>
            </w:pPr>
          </w:p>
          <w:p w14:paraId="54DC34D1" w14:textId="77777777" w:rsidR="00174B53" w:rsidRDefault="00174B53" w:rsidP="001300B6">
            <w:pPr>
              <w:rPr>
                <w:b/>
              </w:rPr>
            </w:pPr>
            <w:r>
              <w:rPr>
                <w:b/>
              </w:rPr>
              <w:t xml:space="preserve">Signed by </w:t>
            </w:r>
            <w:r w:rsidR="00220374">
              <w:rPr>
                <w:b/>
              </w:rPr>
              <w:t>project</w:t>
            </w:r>
            <w:r>
              <w:rPr>
                <w:b/>
              </w:rPr>
              <w:t xml:space="preserve"> Lead</w:t>
            </w:r>
          </w:p>
          <w:p w14:paraId="1EE32BB7" w14:textId="77777777" w:rsidR="00430F9D" w:rsidRDefault="00430F9D" w:rsidP="001300B6">
            <w:pPr>
              <w:rPr>
                <w:b/>
              </w:rPr>
            </w:pPr>
          </w:p>
          <w:p w14:paraId="0C10D3A4" w14:textId="77777777" w:rsidR="00430F9D" w:rsidRPr="001300B6" w:rsidRDefault="00430F9D" w:rsidP="001300B6">
            <w:pPr>
              <w:rPr>
                <w:b/>
              </w:rPr>
            </w:pPr>
          </w:p>
        </w:tc>
        <w:tc>
          <w:tcPr>
            <w:tcW w:w="1725" w:type="dxa"/>
          </w:tcPr>
          <w:p w14:paraId="7C93EAFA" w14:textId="77777777" w:rsidR="00174B53" w:rsidRDefault="00174B53" w:rsidP="001300B6">
            <w:pPr>
              <w:rPr>
                <w:b/>
              </w:rPr>
            </w:pPr>
          </w:p>
          <w:p w14:paraId="51AA860F" w14:textId="77777777" w:rsidR="00174B53" w:rsidRDefault="00174B53" w:rsidP="001300B6">
            <w:pPr>
              <w:rPr>
                <w:b/>
              </w:rPr>
            </w:pPr>
          </w:p>
          <w:p w14:paraId="15E5D66D" w14:textId="77777777" w:rsidR="00174B53" w:rsidRPr="001300B6" w:rsidRDefault="00703625" w:rsidP="001300B6">
            <w:pPr>
              <w:rPr>
                <w:b/>
              </w:rPr>
            </w:pPr>
            <w:r>
              <w:rPr>
                <w:b/>
              </w:rPr>
              <w:t>Hannah Mcallister</w:t>
            </w:r>
          </w:p>
        </w:tc>
        <w:tc>
          <w:tcPr>
            <w:tcW w:w="1075" w:type="dxa"/>
          </w:tcPr>
          <w:p w14:paraId="2D5FD96F" w14:textId="77777777" w:rsidR="00430F9D" w:rsidRDefault="00430F9D" w:rsidP="00466965">
            <w:pPr>
              <w:rPr>
                <w:b/>
              </w:rPr>
            </w:pPr>
          </w:p>
          <w:p w14:paraId="512535E3" w14:textId="77777777" w:rsidR="00174B53" w:rsidRPr="001300B6" w:rsidRDefault="00174B53" w:rsidP="00466965">
            <w:pPr>
              <w:rPr>
                <w:b/>
              </w:rPr>
            </w:pPr>
            <w:r w:rsidRPr="001300B6">
              <w:rPr>
                <w:b/>
              </w:rPr>
              <w:t>Date</w:t>
            </w:r>
          </w:p>
        </w:tc>
        <w:tc>
          <w:tcPr>
            <w:tcW w:w="1280" w:type="dxa"/>
          </w:tcPr>
          <w:p w14:paraId="1B913902" w14:textId="77777777" w:rsidR="00703625" w:rsidRDefault="00703625" w:rsidP="00466965">
            <w:pPr>
              <w:rPr>
                <w:b/>
              </w:rPr>
            </w:pPr>
            <w:r>
              <w:rPr>
                <w:b/>
              </w:rPr>
              <w:t xml:space="preserve"> </w:t>
            </w:r>
          </w:p>
          <w:p w14:paraId="2D44B8A7" w14:textId="0B662857" w:rsidR="00703625" w:rsidRPr="001300B6" w:rsidRDefault="00002B01" w:rsidP="00466965">
            <w:pPr>
              <w:rPr>
                <w:b/>
              </w:rPr>
            </w:pPr>
            <w:r>
              <w:rPr>
                <w:b/>
              </w:rPr>
              <w:t>20.05</w:t>
            </w:r>
            <w:r w:rsidR="00B445D5">
              <w:rPr>
                <w:b/>
              </w:rPr>
              <w:t>.2019</w:t>
            </w:r>
          </w:p>
        </w:tc>
      </w:tr>
      <w:tr w:rsidR="00174B53" w:rsidRPr="001300B6" w14:paraId="71434C12" w14:textId="77777777" w:rsidTr="00CA5849">
        <w:trPr>
          <w:trHeight w:val="454"/>
        </w:trPr>
        <w:tc>
          <w:tcPr>
            <w:tcW w:w="2547" w:type="dxa"/>
            <w:vMerge/>
            <w:shd w:val="clear" w:color="auto" w:fill="auto"/>
          </w:tcPr>
          <w:p w14:paraId="21013DAD" w14:textId="77777777" w:rsidR="00174B53" w:rsidRDefault="00174B53" w:rsidP="001300B6">
            <w:pPr>
              <w:rPr>
                <w:b/>
              </w:rPr>
            </w:pPr>
          </w:p>
        </w:tc>
        <w:tc>
          <w:tcPr>
            <w:tcW w:w="3829" w:type="dxa"/>
            <w:shd w:val="clear" w:color="auto" w:fill="C2D69B" w:themeFill="accent3" w:themeFillTint="99"/>
          </w:tcPr>
          <w:p w14:paraId="47A7CEF1" w14:textId="77777777" w:rsidR="00174B53" w:rsidRDefault="00174B53" w:rsidP="001300B6">
            <w:pPr>
              <w:rPr>
                <w:b/>
              </w:rPr>
            </w:pPr>
          </w:p>
          <w:p w14:paraId="0BBADD21" w14:textId="77777777" w:rsidR="00174B53" w:rsidRDefault="00174B53" w:rsidP="001300B6">
            <w:pPr>
              <w:rPr>
                <w:b/>
              </w:rPr>
            </w:pPr>
            <w:r>
              <w:rPr>
                <w:b/>
              </w:rPr>
              <w:t>Signed by EIA Lead Officer</w:t>
            </w:r>
          </w:p>
          <w:p w14:paraId="1AC1EBD8" w14:textId="77777777" w:rsidR="00430F9D" w:rsidRDefault="00430F9D" w:rsidP="001300B6">
            <w:pPr>
              <w:rPr>
                <w:b/>
              </w:rPr>
            </w:pPr>
          </w:p>
          <w:p w14:paraId="1C81816E" w14:textId="77777777" w:rsidR="00430F9D" w:rsidRPr="001300B6" w:rsidRDefault="00430F9D" w:rsidP="001300B6">
            <w:pPr>
              <w:rPr>
                <w:b/>
              </w:rPr>
            </w:pPr>
          </w:p>
        </w:tc>
        <w:tc>
          <w:tcPr>
            <w:tcW w:w="1725" w:type="dxa"/>
          </w:tcPr>
          <w:p w14:paraId="2F4F2923" w14:textId="77777777" w:rsidR="00174B53" w:rsidRDefault="00174B53" w:rsidP="00466965">
            <w:pPr>
              <w:rPr>
                <w:b/>
              </w:rPr>
            </w:pPr>
          </w:p>
          <w:p w14:paraId="0AE9E4D5" w14:textId="2B3511B7" w:rsidR="00174B53" w:rsidRDefault="002E557D" w:rsidP="00466965">
            <w:pPr>
              <w:rPr>
                <w:b/>
              </w:rPr>
            </w:pPr>
            <w:r>
              <w:rPr>
                <w:b/>
                <w:noProof/>
                <w:lang w:eastAsia="en-GB"/>
              </w:rPr>
              <w:drawing>
                <wp:inline distT="0" distB="0" distL="0" distR="0" wp14:anchorId="2DF56EE6" wp14:editId="435D1ADE">
                  <wp:extent cx="1292305" cy="634260"/>
                  <wp:effectExtent l="0" t="0" r="317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Ds signatur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15809" cy="645796"/>
                          </a:xfrm>
                          <a:prstGeom prst="rect">
                            <a:avLst/>
                          </a:prstGeom>
                        </pic:spPr>
                      </pic:pic>
                    </a:graphicData>
                  </a:graphic>
                </wp:inline>
              </w:drawing>
            </w:r>
          </w:p>
          <w:p w14:paraId="49FC6CEF" w14:textId="77777777" w:rsidR="00174B53" w:rsidRPr="001300B6" w:rsidRDefault="00703625" w:rsidP="00466965">
            <w:pPr>
              <w:rPr>
                <w:b/>
              </w:rPr>
            </w:pPr>
            <w:r>
              <w:rPr>
                <w:b/>
              </w:rPr>
              <w:t>Richard Dixon</w:t>
            </w:r>
          </w:p>
        </w:tc>
        <w:tc>
          <w:tcPr>
            <w:tcW w:w="1075" w:type="dxa"/>
          </w:tcPr>
          <w:p w14:paraId="73EBF772" w14:textId="77777777" w:rsidR="00430F9D" w:rsidRDefault="00430F9D" w:rsidP="00466965">
            <w:pPr>
              <w:rPr>
                <w:b/>
              </w:rPr>
            </w:pPr>
          </w:p>
          <w:p w14:paraId="3E80BC76" w14:textId="77777777" w:rsidR="00174B53" w:rsidRPr="001300B6" w:rsidRDefault="00174B53" w:rsidP="00466965">
            <w:pPr>
              <w:rPr>
                <w:b/>
              </w:rPr>
            </w:pPr>
            <w:r w:rsidRPr="001300B6">
              <w:rPr>
                <w:b/>
              </w:rPr>
              <w:t>Date</w:t>
            </w:r>
          </w:p>
        </w:tc>
        <w:tc>
          <w:tcPr>
            <w:tcW w:w="1280" w:type="dxa"/>
          </w:tcPr>
          <w:p w14:paraId="6BCAD202" w14:textId="77777777" w:rsidR="00174B53" w:rsidRDefault="00174B53" w:rsidP="00466965">
            <w:pPr>
              <w:rPr>
                <w:b/>
              </w:rPr>
            </w:pPr>
          </w:p>
          <w:p w14:paraId="5EE77A14" w14:textId="7C99A3C5" w:rsidR="00703625" w:rsidRPr="001300B6" w:rsidRDefault="00002B01" w:rsidP="00466965">
            <w:pPr>
              <w:rPr>
                <w:b/>
              </w:rPr>
            </w:pPr>
            <w:r>
              <w:rPr>
                <w:b/>
              </w:rPr>
              <w:t>20.05</w:t>
            </w:r>
            <w:r w:rsidR="00B445D5">
              <w:rPr>
                <w:b/>
              </w:rPr>
              <w:t>.2019</w:t>
            </w:r>
          </w:p>
        </w:tc>
      </w:tr>
      <w:tr w:rsidR="00C328A5" w:rsidRPr="001300B6" w14:paraId="028F82FE" w14:textId="77777777" w:rsidTr="00CA5849">
        <w:trPr>
          <w:trHeight w:val="454"/>
        </w:trPr>
        <w:tc>
          <w:tcPr>
            <w:tcW w:w="2547" w:type="dxa"/>
            <w:shd w:val="clear" w:color="auto" w:fill="auto"/>
          </w:tcPr>
          <w:p w14:paraId="1A6C34D7" w14:textId="77777777" w:rsidR="00C328A5" w:rsidRDefault="00C328A5" w:rsidP="001300B6">
            <w:pPr>
              <w:rPr>
                <w:b/>
              </w:rPr>
            </w:pPr>
          </w:p>
        </w:tc>
        <w:tc>
          <w:tcPr>
            <w:tcW w:w="3829" w:type="dxa"/>
            <w:shd w:val="clear" w:color="auto" w:fill="C2D69B" w:themeFill="accent3" w:themeFillTint="99"/>
          </w:tcPr>
          <w:p w14:paraId="64971130" w14:textId="40485812" w:rsidR="00C328A5" w:rsidRDefault="00C328A5" w:rsidP="001300B6">
            <w:pPr>
              <w:rPr>
                <w:b/>
              </w:rPr>
            </w:pPr>
            <w:r>
              <w:rPr>
                <w:b/>
              </w:rPr>
              <w:t>Board Approval</w:t>
            </w:r>
          </w:p>
          <w:p w14:paraId="2A04B130" w14:textId="77777777" w:rsidR="00C328A5" w:rsidRDefault="00C328A5" w:rsidP="001300B6">
            <w:pPr>
              <w:rPr>
                <w:b/>
              </w:rPr>
            </w:pPr>
            <w:r>
              <w:rPr>
                <w:b/>
              </w:rPr>
              <w:t xml:space="preserve">(where applicable) </w:t>
            </w:r>
          </w:p>
          <w:p w14:paraId="4433ECF4" w14:textId="528E10F9" w:rsidR="00C328A5" w:rsidRDefault="00C328A5" w:rsidP="001300B6">
            <w:pPr>
              <w:rPr>
                <w:b/>
              </w:rPr>
            </w:pPr>
            <w:r>
              <w:rPr>
                <w:b/>
              </w:rPr>
              <w:t>Chair</w:t>
            </w:r>
          </w:p>
        </w:tc>
        <w:tc>
          <w:tcPr>
            <w:tcW w:w="1725" w:type="dxa"/>
          </w:tcPr>
          <w:p w14:paraId="693C0BFE" w14:textId="77777777" w:rsidR="00C328A5" w:rsidRDefault="00C328A5" w:rsidP="00466965">
            <w:pPr>
              <w:rPr>
                <w:b/>
              </w:rPr>
            </w:pPr>
            <w:r>
              <w:rPr>
                <w:b/>
              </w:rPr>
              <w:t>Val Franlkin</w:t>
            </w:r>
          </w:p>
          <w:p w14:paraId="1716261C" w14:textId="0612A877" w:rsidR="00C328A5" w:rsidRDefault="00C328A5" w:rsidP="00466965">
            <w:pPr>
              <w:rPr>
                <w:b/>
              </w:rPr>
            </w:pPr>
            <w:r>
              <w:rPr>
                <w:b/>
                <w:noProof/>
                <w:lang w:eastAsia="en-GB"/>
              </w:rPr>
              <w:drawing>
                <wp:inline distT="0" distB="0" distL="0" distR="0" wp14:anchorId="14D5A431" wp14:editId="63089FCD">
                  <wp:extent cx="750039" cy="303484"/>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al Franklin.jpg"/>
                          <pic:cNvPicPr/>
                        </pic:nvPicPr>
                        <pic:blipFill>
                          <a:blip r:embed="rId17">
                            <a:extLst>
                              <a:ext uri="{28A0092B-C50C-407E-A947-70E740481C1C}">
                                <a14:useLocalDpi xmlns:a14="http://schemas.microsoft.com/office/drawing/2010/main" val="0"/>
                              </a:ext>
                            </a:extLst>
                          </a:blip>
                          <a:stretch>
                            <a:fillRect/>
                          </a:stretch>
                        </pic:blipFill>
                        <pic:spPr>
                          <a:xfrm>
                            <a:off x="0" y="0"/>
                            <a:ext cx="773182" cy="312848"/>
                          </a:xfrm>
                          <a:prstGeom prst="rect">
                            <a:avLst/>
                          </a:prstGeom>
                        </pic:spPr>
                      </pic:pic>
                    </a:graphicData>
                  </a:graphic>
                </wp:inline>
              </w:drawing>
            </w:r>
          </w:p>
        </w:tc>
        <w:tc>
          <w:tcPr>
            <w:tcW w:w="1075" w:type="dxa"/>
          </w:tcPr>
          <w:p w14:paraId="47C0AF00" w14:textId="3216EBDB" w:rsidR="00C328A5" w:rsidRDefault="00C328A5" w:rsidP="00466965">
            <w:pPr>
              <w:rPr>
                <w:b/>
              </w:rPr>
            </w:pPr>
            <w:r>
              <w:rPr>
                <w:b/>
              </w:rPr>
              <w:t>Date</w:t>
            </w:r>
          </w:p>
        </w:tc>
        <w:tc>
          <w:tcPr>
            <w:tcW w:w="1280" w:type="dxa"/>
          </w:tcPr>
          <w:p w14:paraId="460680FF" w14:textId="29A2F41C" w:rsidR="00C328A5" w:rsidRDefault="00C328A5" w:rsidP="00466965">
            <w:pPr>
              <w:rPr>
                <w:b/>
              </w:rPr>
            </w:pPr>
            <w:r>
              <w:rPr>
                <w:b/>
              </w:rPr>
              <w:t>20.0</w:t>
            </w:r>
            <w:r w:rsidR="00002B01">
              <w:rPr>
                <w:b/>
              </w:rPr>
              <w:t>5</w:t>
            </w:r>
            <w:bookmarkStart w:id="0" w:name="_GoBack"/>
            <w:bookmarkEnd w:id="0"/>
            <w:r>
              <w:rPr>
                <w:b/>
              </w:rPr>
              <w:t>.2019</w:t>
            </w:r>
          </w:p>
        </w:tc>
      </w:tr>
    </w:tbl>
    <w:p w14:paraId="3DCA4394" w14:textId="110E4B04" w:rsidR="0031201B" w:rsidRDefault="0031201B" w:rsidP="00A363BD">
      <w:pPr>
        <w:spacing w:after="0" w:line="240" w:lineRule="auto"/>
      </w:pPr>
    </w:p>
    <w:p w14:paraId="138F541E" w14:textId="77777777" w:rsidR="00174B53" w:rsidRDefault="00174B53" w:rsidP="00A363BD">
      <w:pPr>
        <w:spacing w:after="0" w:line="240" w:lineRule="auto"/>
      </w:pPr>
    </w:p>
    <w:sectPr w:rsidR="00174B53" w:rsidSect="006D03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DFDF3" w14:textId="77777777" w:rsidR="005F42A0" w:rsidRDefault="005F42A0" w:rsidP="00594550">
      <w:pPr>
        <w:spacing w:after="0" w:line="240" w:lineRule="auto"/>
      </w:pPr>
      <w:r>
        <w:separator/>
      </w:r>
    </w:p>
  </w:endnote>
  <w:endnote w:type="continuationSeparator" w:id="0">
    <w:p w14:paraId="39E10A04" w14:textId="77777777" w:rsidR="005F42A0" w:rsidRDefault="005F42A0" w:rsidP="0059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712C8" w14:textId="77777777" w:rsidR="005F42A0" w:rsidRDefault="005F42A0" w:rsidP="00594550">
      <w:pPr>
        <w:spacing w:after="0" w:line="240" w:lineRule="auto"/>
      </w:pPr>
      <w:r>
        <w:separator/>
      </w:r>
    </w:p>
  </w:footnote>
  <w:footnote w:type="continuationSeparator" w:id="0">
    <w:p w14:paraId="05CB7144" w14:textId="77777777" w:rsidR="005F42A0" w:rsidRDefault="005F42A0" w:rsidP="005945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7A19"/>
    <w:multiLevelType w:val="hybridMultilevel"/>
    <w:tmpl w:val="BC64C8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5E1997"/>
    <w:multiLevelType w:val="hybridMultilevel"/>
    <w:tmpl w:val="F59C26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585907"/>
    <w:multiLevelType w:val="hybridMultilevel"/>
    <w:tmpl w:val="70C0F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7800F9"/>
    <w:multiLevelType w:val="hybridMultilevel"/>
    <w:tmpl w:val="EF30A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51D64"/>
    <w:multiLevelType w:val="hybridMultilevel"/>
    <w:tmpl w:val="16E465CE"/>
    <w:lvl w:ilvl="0" w:tplc="70E22854">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627B67"/>
    <w:multiLevelType w:val="hybridMultilevel"/>
    <w:tmpl w:val="FD78800A"/>
    <w:lvl w:ilvl="0" w:tplc="70E22854">
      <w:numFmt w:val="bullet"/>
      <w:lvlText w:val="•"/>
      <w:lvlJc w:val="left"/>
      <w:pPr>
        <w:ind w:left="2160" w:hanging="72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9644845"/>
    <w:multiLevelType w:val="hybridMultilevel"/>
    <w:tmpl w:val="99BEB380"/>
    <w:lvl w:ilvl="0" w:tplc="70E22854">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F8D78DC"/>
    <w:multiLevelType w:val="hybridMultilevel"/>
    <w:tmpl w:val="DE52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567512"/>
    <w:multiLevelType w:val="hybridMultilevel"/>
    <w:tmpl w:val="15FA7B5A"/>
    <w:lvl w:ilvl="0" w:tplc="08090001">
      <w:start w:val="1"/>
      <w:numFmt w:val="bullet"/>
      <w:lvlText w:val=""/>
      <w:lvlJc w:val="left"/>
      <w:pPr>
        <w:ind w:left="317" w:hanging="360"/>
      </w:pPr>
      <w:rPr>
        <w:rFonts w:ascii="Symbol" w:hAnsi="Symbol"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0"/>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F5"/>
    <w:rsid w:val="00001F7A"/>
    <w:rsid w:val="00002B01"/>
    <w:rsid w:val="000200A6"/>
    <w:rsid w:val="00054081"/>
    <w:rsid w:val="0006536A"/>
    <w:rsid w:val="000F064C"/>
    <w:rsid w:val="0010330D"/>
    <w:rsid w:val="001300B6"/>
    <w:rsid w:val="00145632"/>
    <w:rsid w:val="00174B53"/>
    <w:rsid w:val="001C3779"/>
    <w:rsid w:val="001D78BC"/>
    <w:rsid w:val="00211AE3"/>
    <w:rsid w:val="00211B10"/>
    <w:rsid w:val="00214DB9"/>
    <w:rsid w:val="00220374"/>
    <w:rsid w:val="0025592A"/>
    <w:rsid w:val="00260DAE"/>
    <w:rsid w:val="002A16B6"/>
    <w:rsid w:val="002B637A"/>
    <w:rsid w:val="002E2B5A"/>
    <w:rsid w:val="002E557D"/>
    <w:rsid w:val="0031201B"/>
    <w:rsid w:val="003532EC"/>
    <w:rsid w:val="003665CB"/>
    <w:rsid w:val="00374123"/>
    <w:rsid w:val="003C00C7"/>
    <w:rsid w:val="003C6B16"/>
    <w:rsid w:val="003D1E44"/>
    <w:rsid w:val="003E2F49"/>
    <w:rsid w:val="003F039C"/>
    <w:rsid w:val="003F2F75"/>
    <w:rsid w:val="00430F9D"/>
    <w:rsid w:val="00440E54"/>
    <w:rsid w:val="0044511B"/>
    <w:rsid w:val="004545D5"/>
    <w:rsid w:val="00466965"/>
    <w:rsid w:val="004E23D1"/>
    <w:rsid w:val="004E289B"/>
    <w:rsid w:val="0051038C"/>
    <w:rsid w:val="00594550"/>
    <w:rsid w:val="005D215D"/>
    <w:rsid w:val="005F42A0"/>
    <w:rsid w:val="00602506"/>
    <w:rsid w:val="00605B22"/>
    <w:rsid w:val="00606683"/>
    <w:rsid w:val="006A39FD"/>
    <w:rsid w:val="006D0330"/>
    <w:rsid w:val="00703625"/>
    <w:rsid w:val="007A2579"/>
    <w:rsid w:val="007E45E8"/>
    <w:rsid w:val="0080748E"/>
    <w:rsid w:val="00843CC6"/>
    <w:rsid w:val="008935F1"/>
    <w:rsid w:val="008B49BF"/>
    <w:rsid w:val="00951D19"/>
    <w:rsid w:val="0096187D"/>
    <w:rsid w:val="009A148B"/>
    <w:rsid w:val="009E1371"/>
    <w:rsid w:val="009E1F98"/>
    <w:rsid w:val="00A002E7"/>
    <w:rsid w:val="00A07BA5"/>
    <w:rsid w:val="00A30A96"/>
    <w:rsid w:val="00A363BD"/>
    <w:rsid w:val="00AE52B8"/>
    <w:rsid w:val="00B02E3F"/>
    <w:rsid w:val="00B3044A"/>
    <w:rsid w:val="00B445D5"/>
    <w:rsid w:val="00B50AA6"/>
    <w:rsid w:val="00B52F01"/>
    <w:rsid w:val="00B954C4"/>
    <w:rsid w:val="00BE4835"/>
    <w:rsid w:val="00C328A5"/>
    <w:rsid w:val="00C565D7"/>
    <w:rsid w:val="00C90F32"/>
    <w:rsid w:val="00CA5849"/>
    <w:rsid w:val="00CA6A47"/>
    <w:rsid w:val="00D22E68"/>
    <w:rsid w:val="00D93577"/>
    <w:rsid w:val="00DB08A3"/>
    <w:rsid w:val="00E76DF5"/>
    <w:rsid w:val="00EC7D42"/>
    <w:rsid w:val="00EE2B25"/>
    <w:rsid w:val="00F35AA7"/>
    <w:rsid w:val="00F53AAB"/>
    <w:rsid w:val="00FA2C76"/>
    <w:rsid w:val="00FB3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0568BE"/>
  <w15:docId w15:val="{EEAF1364-CDE0-4E88-A66F-34794443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4C4"/>
  </w:style>
  <w:style w:type="paragraph" w:styleId="Heading1">
    <w:name w:val="heading 1"/>
    <w:basedOn w:val="Normal"/>
    <w:next w:val="Normal"/>
    <w:link w:val="Heading1Char"/>
    <w:uiPriority w:val="9"/>
    <w:qFormat/>
    <w:rsid w:val="003120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4545D5"/>
    <w:pPr>
      <w:ind w:left="720"/>
      <w:contextualSpacing/>
    </w:pPr>
  </w:style>
  <w:style w:type="paragraph" w:styleId="NoSpacing">
    <w:name w:val="No Spacing"/>
    <w:uiPriority w:val="1"/>
    <w:qFormat/>
    <w:rsid w:val="004545D5"/>
    <w:pPr>
      <w:spacing w:after="0" w:line="240" w:lineRule="auto"/>
    </w:pPr>
  </w:style>
  <w:style w:type="table" w:customStyle="1" w:styleId="TableGrid1">
    <w:name w:val="Table Grid1"/>
    <w:basedOn w:val="TableNormal"/>
    <w:next w:val="TableGrid"/>
    <w:rsid w:val="0010330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330D"/>
    <w:rPr>
      <w:color w:val="808080"/>
    </w:rPr>
  </w:style>
  <w:style w:type="table" w:styleId="TableGrid">
    <w:name w:val="Table Grid"/>
    <w:basedOn w:val="TableNormal"/>
    <w:uiPriority w:val="59"/>
    <w:rsid w:val="0010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3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30D"/>
    <w:rPr>
      <w:rFonts w:ascii="Tahoma" w:hAnsi="Tahoma" w:cs="Tahoma"/>
      <w:sz w:val="16"/>
      <w:szCs w:val="16"/>
    </w:rPr>
  </w:style>
  <w:style w:type="character" w:customStyle="1" w:styleId="Heading1Char">
    <w:name w:val="Heading 1 Char"/>
    <w:basedOn w:val="DefaultParagraphFont"/>
    <w:link w:val="Heading1"/>
    <w:uiPriority w:val="9"/>
    <w:rsid w:val="0031201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594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550"/>
  </w:style>
  <w:style w:type="paragraph" w:styleId="Footer">
    <w:name w:val="footer"/>
    <w:basedOn w:val="Normal"/>
    <w:link w:val="FooterChar"/>
    <w:uiPriority w:val="99"/>
    <w:unhideWhenUsed/>
    <w:rsid w:val="00594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550"/>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basedOn w:val="DefaultParagraphFont"/>
    <w:link w:val="ListParagraph"/>
    <w:uiPriority w:val="34"/>
    <w:qFormat/>
    <w:locked/>
    <w:rsid w:val="0025592A"/>
  </w:style>
  <w:style w:type="character" w:styleId="Hyperlink">
    <w:name w:val="Hyperlink"/>
    <w:basedOn w:val="DefaultParagraphFont"/>
    <w:uiPriority w:val="99"/>
    <w:semiHidden/>
    <w:unhideWhenUsed/>
    <w:rsid w:val="009618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hyperlink" Target="https://network.streetgames.org/sites/default/files/SIRC-street%20games-2016%20%283%29.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Faulkner</dc:creator>
  <cp:lastModifiedBy>Hannah Mcallister</cp:lastModifiedBy>
  <cp:revision>3</cp:revision>
  <cp:lastPrinted>2019-05-08T12:57:00Z</cp:lastPrinted>
  <dcterms:created xsi:type="dcterms:W3CDTF">2020-02-26T10:35:00Z</dcterms:created>
  <dcterms:modified xsi:type="dcterms:W3CDTF">2020-02-26T10:36:00Z</dcterms:modified>
</cp:coreProperties>
</file>