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7497" w14:textId="77777777" w:rsidR="007D7CDF" w:rsidRPr="00D6659E" w:rsidRDefault="00BD5D63" w:rsidP="00F5316A">
      <w:pPr>
        <w:tabs>
          <w:tab w:val="left" w:pos="1485"/>
        </w:tabs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6C9EC1" wp14:editId="1B1319F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1260" cy="1748155"/>
            <wp:effectExtent l="0" t="0" r="0" b="0"/>
            <wp:wrapTight wrapText="bothSides">
              <wp:wrapPolygon edited="0">
                <wp:start x="0" y="0"/>
                <wp:lineTo x="0" y="21420"/>
                <wp:lineTo x="21553" y="21420"/>
                <wp:lineTo x="21553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5916B3E6" w14:textId="77777777" w:rsidR="007D7CDF" w:rsidRPr="00D6659E" w:rsidRDefault="00BD5D63" w:rsidP="0050237B">
      <w:pPr>
        <w:tabs>
          <w:tab w:val="left" w:pos="1485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46D8205A" wp14:editId="6C5DEDB1">
            <wp:extent cx="866775" cy="86677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05FBC" w14:textId="77777777" w:rsidR="0050237B" w:rsidRPr="00D6659E" w:rsidRDefault="00BD5D63">
      <w:pPr>
        <w:tabs>
          <w:tab w:val="left" w:pos="1485"/>
        </w:tabs>
        <w:jc w:val="center"/>
        <w:rPr>
          <w:rFonts w:ascii="Verdana" w:hAnsi="Verdana" w:cs="Open Sans"/>
          <w:b/>
          <w:sz w:val="20"/>
          <w:szCs w:val="20"/>
        </w:rPr>
      </w:pPr>
      <w:r>
        <w:rPr>
          <w:rFonts w:ascii="Verdana" w:hAnsi="Verdana"/>
          <w:b/>
          <w:sz w:val="20"/>
        </w:rPr>
        <w:t>DOGFEN</w:t>
      </w:r>
    </w:p>
    <w:p w14:paraId="44659FB0" w14:textId="77777777" w:rsidR="0050237B" w:rsidRPr="00D6659E" w:rsidRDefault="0050237B" w:rsidP="00D6659E">
      <w:pPr>
        <w:tabs>
          <w:tab w:val="left" w:pos="1485"/>
        </w:tabs>
        <w:jc w:val="both"/>
        <w:rPr>
          <w:rFonts w:ascii="Verdana" w:hAnsi="Verdana" w:cs="Open Sans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336"/>
        <w:gridCol w:w="9120"/>
      </w:tblGrid>
      <w:tr w:rsidR="007D7CDF" w:rsidRPr="00D6659E" w14:paraId="0BDF8E52" w14:textId="77777777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9AC0E77" w14:textId="77777777" w:rsidR="007D7CDF" w:rsidRPr="00D6659E" w:rsidRDefault="00BD5D63" w:rsidP="00D6659E">
            <w:pPr>
              <w:widowControl/>
              <w:tabs>
                <w:tab w:val="left" w:pos="1485"/>
              </w:tabs>
              <w:jc w:val="both"/>
              <w:rPr>
                <w:rFonts w:ascii="Verdana" w:hAnsi="Verdana" w:cs="Open Sans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2"/>
              </w:rPr>
              <w:t xml:space="preserve">Teitl: 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8B39172" w14:textId="77777777" w:rsidR="007D7CDF" w:rsidRPr="00D6659E" w:rsidRDefault="00BD5D63" w:rsidP="00D6659E">
            <w:pPr>
              <w:pStyle w:val="NormalWeb"/>
              <w:widowControl/>
              <w:jc w:val="both"/>
              <w:rPr>
                <w:rFonts w:ascii="Verdana" w:hAnsi="Verdana" w:cs="Open Sans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Polisi Cydraddoldeb (aelodau a gwesteion)</w:t>
            </w:r>
          </w:p>
        </w:tc>
      </w:tr>
      <w:tr w:rsidR="00DC61D1" w:rsidRPr="00D6659E" w14:paraId="33BECB28" w14:textId="77777777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A639358" w14:textId="77777777" w:rsidR="00DC61D1" w:rsidRPr="00D6659E" w:rsidRDefault="00DC61D1" w:rsidP="00D6659E">
            <w:pPr>
              <w:widowControl/>
              <w:tabs>
                <w:tab w:val="left" w:pos="1485"/>
              </w:tabs>
              <w:jc w:val="both"/>
              <w:rPr>
                <w:rFonts w:ascii="Verdana" w:hAnsi="Verdana" w:cs="Open Sans"/>
                <w:color w:val="808080"/>
                <w:sz w:val="20"/>
                <w:szCs w:val="20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918493E" w14:textId="77777777" w:rsidR="00DC61D1" w:rsidRPr="00D6659E" w:rsidRDefault="00DC61D1" w:rsidP="00D6659E">
            <w:pPr>
              <w:widowControl/>
              <w:tabs>
                <w:tab w:val="left" w:pos="1485"/>
              </w:tabs>
              <w:jc w:val="both"/>
              <w:rPr>
                <w:rFonts w:ascii="Verdana" w:hAnsi="Verdana" w:cs="Open Sans"/>
                <w:sz w:val="20"/>
                <w:szCs w:val="20"/>
              </w:rPr>
            </w:pPr>
          </w:p>
        </w:tc>
      </w:tr>
      <w:tr w:rsidR="007D7CDF" w:rsidRPr="00D6659E" w14:paraId="6CDC51A5" w14:textId="77777777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848C48" w14:textId="77777777" w:rsidR="007D7CDF" w:rsidRPr="00D6659E" w:rsidRDefault="00BD5D63" w:rsidP="00D6659E">
            <w:pPr>
              <w:widowControl/>
              <w:tabs>
                <w:tab w:val="left" w:pos="1485"/>
              </w:tabs>
              <w:jc w:val="both"/>
              <w:rPr>
                <w:rFonts w:ascii="Verdana" w:hAnsi="Verdana" w:cs="Open Sans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2"/>
              </w:rPr>
              <w:t xml:space="preserve"> 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D067C53" w14:textId="77777777" w:rsidR="007D7CDF" w:rsidRPr="00D6659E" w:rsidRDefault="007D7CDF" w:rsidP="00D6659E">
            <w:pPr>
              <w:widowControl/>
              <w:tabs>
                <w:tab w:val="left" w:pos="1485"/>
              </w:tabs>
              <w:jc w:val="both"/>
              <w:rPr>
                <w:rFonts w:ascii="Verdana" w:hAnsi="Verdana" w:cs="Open Sans"/>
                <w:sz w:val="20"/>
                <w:szCs w:val="20"/>
              </w:rPr>
            </w:pPr>
          </w:p>
        </w:tc>
      </w:tr>
      <w:tr w:rsidR="007D7CDF" w:rsidRPr="00D6659E" w14:paraId="22B92DCE" w14:textId="77777777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350A72" w14:textId="77777777" w:rsidR="007D7CDF" w:rsidRPr="00D6659E" w:rsidRDefault="00BD5D63" w:rsidP="00D6659E">
            <w:pPr>
              <w:widowControl/>
              <w:tabs>
                <w:tab w:val="left" w:pos="1485"/>
              </w:tabs>
              <w:jc w:val="both"/>
              <w:rPr>
                <w:rFonts w:ascii="Verdana" w:hAnsi="Verdana" w:cs="Open Sans"/>
                <w:color w:val="808080"/>
                <w:sz w:val="20"/>
                <w:szCs w:val="20"/>
              </w:rPr>
            </w:pPr>
            <w:r>
              <w:rPr>
                <w:rFonts w:ascii="Verdana" w:hAnsi="Verdana"/>
                <w:color w:val="808080"/>
                <w:sz w:val="20"/>
                <w:szCs w:val="22"/>
              </w:rPr>
              <w:t xml:space="preserve">Dyddiad: 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CDE99A6" w14:textId="77777777" w:rsidR="007D7CDF" w:rsidRPr="00D6659E" w:rsidRDefault="00BD5D63" w:rsidP="00D6659E">
            <w:pPr>
              <w:widowControl/>
              <w:tabs>
                <w:tab w:val="left" w:pos="1485"/>
              </w:tabs>
              <w:jc w:val="both"/>
              <w:rPr>
                <w:rFonts w:ascii="Verdana" w:hAnsi="Verdana" w:cs="Open San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2"/>
              </w:rPr>
              <w:t>09/11/2020</w:t>
            </w:r>
          </w:p>
        </w:tc>
      </w:tr>
      <w:tr w:rsidR="007D7CDF" w:rsidRPr="00D6659E" w14:paraId="05784518" w14:textId="77777777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51EE9AA" w14:textId="77777777" w:rsidR="007D7CDF" w:rsidRPr="00D6659E" w:rsidRDefault="007D7CDF" w:rsidP="00D6659E">
            <w:pPr>
              <w:widowControl/>
              <w:tabs>
                <w:tab w:val="left" w:pos="1485"/>
              </w:tabs>
              <w:jc w:val="both"/>
              <w:rPr>
                <w:rFonts w:ascii="Verdana" w:hAnsi="Verdana" w:cs="Open Sans"/>
                <w:sz w:val="20"/>
                <w:szCs w:val="20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DF6F093" w14:textId="77777777" w:rsidR="007D7CDF" w:rsidRPr="00D6659E" w:rsidRDefault="007D7CDF" w:rsidP="00D6659E">
            <w:pPr>
              <w:widowControl/>
              <w:tabs>
                <w:tab w:val="left" w:pos="1485"/>
              </w:tabs>
              <w:jc w:val="both"/>
              <w:rPr>
                <w:rFonts w:ascii="Verdana" w:hAnsi="Verdana" w:cs="Open Sans"/>
                <w:sz w:val="20"/>
                <w:szCs w:val="20"/>
              </w:rPr>
            </w:pPr>
          </w:p>
        </w:tc>
      </w:tr>
    </w:tbl>
    <w:p w14:paraId="71FF6FC6" w14:textId="77777777" w:rsidR="0050237B" w:rsidRPr="00D6659E" w:rsidRDefault="00BD5D63" w:rsidP="00D6659E">
      <w:pPr>
        <w:tabs>
          <w:tab w:val="left" w:pos="1485"/>
        </w:tabs>
        <w:jc w:val="both"/>
        <w:rPr>
          <w:rFonts w:ascii="Verdana" w:hAnsi="Verdana" w:cs="Open Sans"/>
          <w:sz w:val="20"/>
          <w:szCs w:val="20"/>
        </w:rPr>
      </w:pPr>
      <w:r>
        <w:br w:type="textWrapping" w:clear="all"/>
      </w:r>
    </w:p>
    <w:p w14:paraId="6F6FF8C3" w14:textId="77777777" w:rsidR="00DA3123" w:rsidRPr="00D6659E" w:rsidRDefault="00DA3123" w:rsidP="00D6659E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  <w:lang w:eastAsia="en-GB"/>
        </w:rPr>
        <w:sectPr w:rsidR="00DA3123" w:rsidRPr="00D6659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567" w:footer="567" w:gutter="0"/>
          <w:cols w:space="708"/>
          <w:titlePg/>
          <w:docGrid w:linePitch="360"/>
        </w:sectPr>
      </w:pPr>
    </w:p>
    <w:p w14:paraId="35A7382B" w14:textId="77777777" w:rsidR="001E5A98" w:rsidRPr="00D6659E" w:rsidRDefault="00BD5D63" w:rsidP="00D6659E">
      <w:pPr>
        <w:spacing w:line="280" w:lineRule="atLeast"/>
        <w:jc w:val="both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/>
          <w:b/>
          <w:sz w:val="20"/>
        </w:rPr>
        <w:lastRenderedPageBreak/>
        <w:t>Polisi Cydraddoldeb</w:t>
      </w:r>
    </w:p>
    <w:p w14:paraId="6B228FAD" w14:textId="77777777" w:rsidR="001E5A98" w:rsidRPr="00D6659E" w:rsidRDefault="00BD5D63" w:rsidP="00D6659E">
      <w:pPr>
        <w:spacing w:line="280" w:lineRule="atLeas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Polisi ar gyfer aelodau a gwesteion yw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 xml:space="preserve">r Polisi Cydraddoldeb hwn. </w:t>
      </w:r>
    </w:p>
    <w:p w14:paraId="27EED9AF" w14:textId="77777777" w:rsidR="001E5A98" w:rsidRPr="00D6659E" w:rsidRDefault="00BD5D63" w:rsidP="00D6659E">
      <w:pPr>
        <w:spacing w:line="280" w:lineRule="atLeas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Gellir cwblhau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polisi hwn i gyd fynd ag anghenion y Clwb. Gallwch roi manylion, addasu, dileu neu dderbyn yr ysgrifen fras mewn cromfachau sgwar i gwblhau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 xml:space="preserve">r drafft. </w:t>
      </w:r>
    </w:p>
    <w:p w14:paraId="1121CF8A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b/>
          <w:sz w:val="20"/>
          <w:szCs w:val="20"/>
        </w:rPr>
      </w:pPr>
    </w:p>
    <w:p w14:paraId="5923A71D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47CEF666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69CF925A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5B2E64BB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1DDB3234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7D21A750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0F1CB1A2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5AD75A35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12AC929A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0180CE47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45763357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629C5743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22CC95A9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1D963296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261F7531" w14:textId="77777777" w:rsidR="001E5A98" w:rsidRPr="00D6659E" w:rsidRDefault="00BD5D63" w:rsidP="00D6659E">
      <w:pPr>
        <w:spacing w:after="200" w:line="280" w:lineRule="atLeast"/>
        <w:jc w:val="both"/>
        <w:rPr>
          <w:rFonts w:ascii="Verdana" w:hAnsi="Verdana" w:cs="Calibri"/>
          <w:b/>
          <w:sz w:val="20"/>
          <w:szCs w:val="20"/>
          <w:u w:val="single"/>
        </w:rPr>
      </w:pPr>
      <w:r>
        <w:br w:type="page"/>
      </w:r>
    </w:p>
    <w:p w14:paraId="1FDFA455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14:paraId="61B007F3" w14:textId="77777777" w:rsidR="001E5A98" w:rsidRPr="00D6659E" w:rsidRDefault="00BD5D63" w:rsidP="00D6659E">
      <w:pPr>
        <w:spacing w:line="280" w:lineRule="atLeast"/>
        <w:jc w:val="both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/>
          <w:b/>
          <w:sz w:val="20"/>
        </w:rPr>
        <w:t>Polisi Cydraddoldeb</w:t>
      </w:r>
    </w:p>
    <w:p w14:paraId="392DE286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30580213" w14:textId="77777777" w:rsidR="001E5A98" w:rsidRPr="00D6659E" w:rsidRDefault="00BD5D63">
      <w:pPr>
        <w:pStyle w:val="ListParagraph"/>
        <w:numPr>
          <w:ilvl w:val="0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/>
          <w:b/>
          <w:sz w:val="20"/>
        </w:rPr>
        <w:t xml:space="preserve">Datganiad </w:t>
      </w:r>
    </w:p>
    <w:p w14:paraId="3B54731C" w14:textId="77777777" w:rsidR="001E5A98" w:rsidRPr="00D6659E" w:rsidRDefault="001E5A98">
      <w:pPr>
        <w:pStyle w:val="ListParagraph"/>
        <w:spacing w:line="280" w:lineRule="atLeast"/>
        <w:ind w:left="709"/>
        <w:jc w:val="both"/>
        <w:rPr>
          <w:rFonts w:ascii="Verdana" w:hAnsi="Verdana" w:cs="Calibri"/>
          <w:b/>
          <w:sz w:val="20"/>
          <w:szCs w:val="20"/>
        </w:rPr>
      </w:pPr>
    </w:p>
    <w:p w14:paraId="31D0DBB4" w14:textId="77777777" w:rsidR="001E5A98" w:rsidRPr="00D6659E" w:rsidRDefault="00BD5D63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Mae Clwb Golff [</w:t>
      </w:r>
      <w:r w:rsidRPr="00BD5D63">
        <w:rPr>
          <w:rFonts w:ascii="Verdana" w:hAnsi="Verdana"/>
          <w:b/>
          <w:bCs/>
          <w:sz w:val="20"/>
          <w:rPrChange w:id="0" w:author="Einir Williams" w:date="2022-03-02T10:34:00Z">
            <w:rPr>
              <w:rFonts w:ascii="Verdana" w:hAnsi="Verdana"/>
              <w:sz w:val="20"/>
            </w:rPr>
          </w:rPrChange>
        </w:rPr>
        <w:t>NODWCH YR ENW</w:t>
      </w:r>
      <w:r>
        <w:rPr>
          <w:rFonts w:ascii="Verdana" w:hAnsi="Verdana"/>
          <w:sz w:val="20"/>
        </w:rPr>
        <w:t>] (</w:t>
      </w:r>
      <w:r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</w:rPr>
        <w:t>y Clwb</w:t>
      </w:r>
      <w:r>
        <w:rPr>
          <w:rFonts w:ascii="Verdana" w:hAnsi="Verdana"/>
          <w:sz w:val="20"/>
        </w:rPr>
        <w:t>”</w:t>
      </w:r>
      <w:r>
        <w:rPr>
          <w:rFonts w:ascii="Verdana" w:hAnsi="Verdana"/>
          <w:sz w:val="20"/>
        </w:rPr>
        <w:t>) [a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cyfryw gwmnïau a/neu is-gwmnïau eraill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ddarostyngedig i awdurdod cyfreithiol [pwyllgor rheoli NEU fwrdd cyfarwyddwyr] y rhiant-gwmni,] yn unol â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Ddeddf Cydraddoldeb 2010 a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holl rwymedigaethau cyfreith</w:t>
      </w:r>
      <w:r>
        <w:rPr>
          <w:rFonts w:ascii="Verdana" w:hAnsi="Verdana"/>
          <w:sz w:val="20"/>
        </w:rPr>
        <w:t>iol eraill, wedi ymrwymo i hyrwyddo cyfle cyfartal ac yn benderfynol o ddilyn statws cyfartal i bawb, gan gynnwys aelodau, aelodau cyswllt, ymwelwyr, gwesteion, gwirfoddolwyr, aelodau staff a darpar aelodau staff, swyddogion, ymgynghorwyr, asiantau a darpa</w:t>
      </w:r>
      <w:r>
        <w:rPr>
          <w:rFonts w:ascii="Verdana" w:hAnsi="Verdana"/>
          <w:sz w:val="20"/>
        </w:rPr>
        <w:t xml:space="preserve">rwyr gwasanaethau.  </w:t>
      </w:r>
    </w:p>
    <w:p w14:paraId="34895CC3" w14:textId="77777777" w:rsidR="001E5A98" w:rsidRPr="00D6659E" w:rsidRDefault="001E5A98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</w:p>
    <w:p w14:paraId="14B86C8D" w14:textId="77777777" w:rsidR="001E5A98" w:rsidRPr="00D6659E" w:rsidRDefault="00BD5D63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Byddwn yn ymdrechu i sicrhau bod pob person, gan gynnwys fel y nodir uchod, waeth beth fo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 xml:space="preserve">u hoedran, anabledd, rhyw, ailbennu rhywedd, statws priodasol a phartneriaeth sifil, hil, crefydd neu gred, rhyw neu gyfeiriadedd rhywiol, </w:t>
      </w:r>
      <w:r>
        <w:rPr>
          <w:rFonts w:ascii="Verdana" w:hAnsi="Verdana"/>
          <w:sz w:val="20"/>
        </w:rPr>
        <w:t>neu feichiogrwydd a mamolaeth (nodweddion gwarchodedig) wedi cael cyfle gwirioneddol i gymryd rhan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 xml:space="preserve">w llawn botensial ar bob lefel ac ym mhob rôl o fewn y Clwb. </w:t>
      </w:r>
    </w:p>
    <w:p w14:paraId="02290A2F" w14:textId="77777777" w:rsidR="001E5A98" w:rsidRPr="00D6659E" w:rsidRDefault="001E5A98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</w:p>
    <w:p w14:paraId="7B785FF2" w14:textId="77777777" w:rsidR="001E5A98" w:rsidRPr="00D6659E" w:rsidRDefault="00BD5D63">
      <w:pPr>
        <w:pStyle w:val="ListParagraph"/>
        <w:numPr>
          <w:ilvl w:val="0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/>
          <w:sz w:val="20"/>
        </w:rPr>
        <w:t>Polisi Cydraddoldeb</w:t>
      </w:r>
    </w:p>
    <w:p w14:paraId="5405D3EE" w14:textId="77777777" w:rsidR="001E5A98" w:rsidRPr="00D6659E" w:rsidRDefault="001E5A98">
      <w:pPr>
        <w:pStyle w:val="ListParagraph"/>
        <w:spacing w:line="280" w:lineRule="atLeast"/>
        <w:ind w:left="360"/>
        <w:jc w:val="both"/>
        <w:rPr>
          <w:rFonts w:ascii="Verdana" w:hAnsi="Verdana" w:cs="Calibri"/>
          <w:sz w:val="20"/>
          <w:szCs w:val="20"/>
        </w:rPr>
      </w:pPr>
    </w:p>
    <w:p w14:paraId="7EA03C88" w14:textId="77777777" w:rsidR="001E5A98" w:rsidRPr="00D6659E" w:rsidRDefault="00BD5D63">
      <w:pPr>
        <w:pStyle w:val="ListParagraph"/>
        <w:numPr>
          <w:ilvl w:val="1"/>
          <w:numId w:val="41"/>
        </w:numPr>
        <w:spacing w:line="280" w:lineRule="atLeast"/>
        <w:ind w:left="709"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Yn unol â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Datganiad Cydraddoldeb a gytunwyd gan y Clwb, [</w:t>
      </w:r>
      <w:r>
        <w:rPr>
          <w:rFonts w:ascii="Verdana" w:hAnsi="Verdana"/>
          <w:b/>
          <w:bCs/>
          <w:sz w:val="20"/>
        </w:rPr>
        <w:t>pwyl</w:t>
      </w:r>
      <w:r>
        <w:rPr>
          <w:rFonts w:ascii="Verdana" w:hAnsi="Verdana"/>
          <w:b/>
          <w:bCs/>
          <w:sz w:val="20"/>
        </w:rPr>
        <w:t>lgor rheoli NEU fwrdd cyfarwyddwyr</w:t>
      </w:r>
      <w:r>
        <w:rPr>
          <w:rFonts w:ascii="Verdana" w:hAnsi="Verdana"/>
          <w:sz w:val="20"/>
        </w:rPr>
        <w:t>] y Clwb sydd wedi cynhyrchu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Polisi Cydraddoldeb hwn. Bydd y polisi hwn yn cael ei adolygu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rheolaidd, ac o leiaf yn flynyddol a bydd yn parhau i fod yn effeithiol yn ystod y cyfnod hwn. Nid yw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 xml:space="preserve">r polisi hwn yn gytundeb </w:t>
      </w:r>
      <w:r>
        <w:rPr>
          <w:rFonts w:ascii="Verdana" w:hAnsi="Verdana"/>
          <w:sz w:val="20"/>
        </w:rPr>
        <w:t>ac nid yw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creu unrhyw rwymedigaethau cytundebol a gallwn ei ddiwygio ar unrhyw adeg. Dylid adrodd ar argymhellion ar gyfer newid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[</w:t>
      </w:r>
      <w:r>
        <w:rPr>
          <w:rFonts w:ascii="Verdana" w:hAnsi="Verdana"/>
          <w:b/>
          <w:bCs/>
          <w:sz w:val="20"/>
        </w:rPr>
        <w:t>pwyllgor rheoli NEU</w:t>
      </w:r>
      <w:r>
        <w:rPr>
          <w:rFonts w:ascii="Verdana" w:hAnsi="Verdana"/>
          <w:b/>
          <w:bCs/>
          <w:sz w:val="20"/>
        </w:rPr>
        <w:t>’</w:t>
      </w:r>
      <w:r>
        <w:rPr>
          <w:rFonts w:ascii="Verdana" w:hAnsi="Verdana"/>
          <w:b/>
          <w:bCs/>
          <w:sz w:val="20"/>
        </w:rPr>
        <w:t>r bwrdd</w:t>
      </w:r>
      <w:r>
        <w:rPr>
          <w:rFonts w:ascii="Verdana" w:hAnsi="Verdana"/>
          <w:sz w:val="20"/>
        </w:rPr>
        <w:t>].</w:t>
      </w:r>
    </w:p>
    <w:p w14:paraId="643F1CE6" w14:textId="77777777" w:rsidR="001E5A98" w:rsidRPr="00D6659E" w:rsidRDefault="001E5A98">
      <w:pPr>
        <w:pStyle w:val="ListParagraph"/>
        <w:spacing w:line="280" w:lineRule="atLeast"/>
        <w:ind w:left="709" w:hanging="792"/>
        <w:jc w:val="both"/>
        <w:rPr>
          <w:rFonts w:ascii="Verdana" w:hAnsi="Verdana" w:cs="Calibri"/>
          <w:sz w:val="20"/>
          <w:szCs w:val="20"/>
        </w:rPr>
      </w:pPr>
    </w:p>
    <w:p w14:paraId="6444882E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Mae copi 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polisi hwn ar gael i bob aelod o staff a darpar aelod o staff, gwirfodd</w:t>
      </w:r>
      <w:r>
        <w:rPr>
          <w:rFonts w:ascii="Verdana" w:hAnsi="Verdana"/>
          <w:sz w:val="20"/>
        </w:rPr>
        <w:t>olwyr, swyddogion, ymgynghorwyr, asiantau a darparwyr gwasanaethau, ynghyd â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i aelodau, ymwelwyr, gwesteion ac aelodau cyswllt. Ymdrinnir â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i gynnwys ym mhob rhaglen anwytho a gynhelir neu a drefnir gan y Clwb ar gyfer pob person 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fath. Bydd yr holl sta</w:t>
      </w:r>
      <w:r>
        <w:rPr>
          <w:rFonts w:ascii="Verdana" w:hAnsi="Verdana"/>
          <w:sz w:val="20"/>
        </w:rPr>
        <w:t>ff, asiantau a darparwyr gwasanaeth yn derbyn hyfforddiant priodol.</w:t>
      </w:r>
    </w:p>
    <w:p w14:paraId="34294ABE" w14:textId="77777777" w:rsidR="001E5A98" w:rsidRPr="00D6659E" w:rsidRDefault="001E5A98" w:rsidP="00D6659E">
      <w:pPr>
        <w:pStyle w:val="ListParagraph"/>
        <w:spacing w:line="280" w:lineRule="atLeast"/>
        <w:ind w:left="709" w:hanging="792"/>
        <w:jc w:val="both"/>
        <w:rPr>
          <w:rFonts w:ascii="Verdana" w:hAnsi="Verdana" w:cs="Calibri"/>
          <w:sz w:val="20"/>
          <w:szCs w:val="20"/>
        </w:rPr>
      </w:pPr>
    </w:p>
    <w:p w14:paraId="2F25226E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Efallai y bydd y polisi hefyd ar gael ar wefan y Clwb.</w:t>
      </w:r>
    </w:p>
    <w:p w14:paraId="3EA6B3C6" w14:textId="77777777" w:rsidR="001E5A98" w:rsidRPr="00D6659E" w:rsidRDefault="001E5A98" w:rsidP="00D6659E">
      <w:pPr>
        <w:pStyle w:val="ListParagraph"/>
        <w:spacing w:line="280" w:lineRule="atLeast"/>
        <w:ind w:left="709" w:hanging="792"/>
        <w:jc w:val="both"/>
        <w:rPr>
          <w:rFonts w:ascii="Verdana" w:hAnsi="Verdana" w:cs="Calibri"/>
          <w:sz w:val="20"/>
          <w:szCs w:val="20"/>
        </w:rPr>
      </w:pPr>
    </w:p>
    <w:p w14:paraId="1C4B764B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Ni fyddwn yn rhoi unrhyw ymgeisydd am swydd dan anfantais oherwydd gofynion neu amodau nad ydynt yn angenrheidiol i gyfla</w:t>
      </w:r>
      <w:r>
        <w:rPr>
          <w:rFonts w:ascii="Verdana" w:hAnsi="Verdana"/>
          <w:sz w:val="20"/>
        </w:rPr>
        <w:t>wni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swydd neu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gwahaniaethu.</w:t>
      </w:r>
    </w:p>
    <w:p w14:paraId="1605DA0A" w14:textId="77777777" w:rsidR="001E5A98" w:rsidRPr="00D6659E" w:rsidRDefault="001E5A98" w:rsidP="00D6659E">
      <w:pPr>
        <w:pStyle w:val="ListParagraph"/>
        <w:spacing w:line="280" w:lineRule="atLeast"/>
        <w:ind w:left="709" w:hanging="792"/>
        <w:jc w:val="both"/>
        <w:rPr>
          <w:rFonts w:ascii="Verdana" w:hAnsi="Verdana" w:cs="Calibri"/>
          <w:sz w:val="20"/>
          <w:szCs w:val="20"/>
        </w:rPr>
      </w:pPr>
    </w:p>
    <w:p w14:paraId="798A6D59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Mae gan bob aelod, aelod cyswllt, ymwelwyr, gwesteion, gwirfoddolwyr, aelodau staff, swyddogion, ymgynghorwyr, asiantau a darparwyr gwasanaethau gyfrifoldebau i barchu, gweithredu yn unol â, a thrwy hynny gefnogi a hyrwyddo ysbryd a bwriadau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polisi hwn.</w:t>
      </w:r>
    </w:p>
    <w:p w14:paraId="4E91E69E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b/>
          <w:sz w:val="20"/>
          <w:szCs w:val="20"/>
        </w:rPr>
      </w:pPr>
    </w:p>
    <w:p w14:paraId="4E491BD5" w14:textId="77777777" w:rsidR="001E5A98" w:rsidRPr="00D6659E" w:rsidRDefault="00BD5D63" w:rsidP="00D6659E">
      <w:pPr>
        <w:pStyle w:val="ListParagraph"/>
        <w:numPr>
          <w:ilvl w:val="0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/>
          <w:sz w:val="20"/>
        </w:rPr>
        <w:t>Aelodaeth</w:t>
      </w:r>
    </w:p>
    <w:p w14:paraId="65BD8B73" w14:textId="77777777" w:rsidR="001E5A98" w:rsidRPr="00D6659E" w:rsidRDefault="001E5A98" w:rsidP="00D6659E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</w:p>
    <w:p w14:paraId="339BA926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lastRenderedPageBreak/>
        <w:t xml:space="preserve">Bydd y Clwb yn sicrhau bod pob cais am aelodaeth yn cael ei benderfynu yn unol â Datganiad y Clwb ar Gyfle Cyfartal. </w:t>
      </w:r>
    </w:p>
    <w:p w14:paraId="75B4DFA2" w14:textId="77777777" w:rsidR="001E5A98" w:rsidRPr="00D6659E" w:rsidRDefault="001E5A98" w:rsidP="00D6659E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</w:p>
    <w:p w14:paraId="36F438F9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yr holl ffioedd tanysgrifio yn gyfartal ar gyfer pob categori ac eithrio lle mae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Clwb wedi penderfynu bod</w:t>
      </w:r>
      <w:r>
        <w:rPr>
          <w:rFonts w:ascii="Verdana" w:hAnsi="Verdana"/>
          <w:sz w:val="20"/>
        </w:rPr>
        <w:t xml:space="preserve"> angen mesurau gweithredu cadarnhaol ac wedi cytuno i gynnig cymhellion ariannol i:</w:t>
      </w:r>
    </w:p>
    <w:p w14:paraId="523A6A51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260D98AB" w14:textId="77777777" w:rsidR="001E5A98" w:rsidRPr="00D6659E" w:rsidRDefault="00BD5D63" w:rsidP="00D6659E">
      <w:pPr>
        <w:pStyle w:val="ListParagraph"/>
        <w:numPr>
          <w:ilvl w:val="2"/>
          <w:numId w:val="41"/>
        </w:numPr>
        <w:spacing w:line="280" w:lineRule="atLeast"/>
        <w:ind w:left="1701" w:hanging="981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[lleihau anfantais a brofir gan bobl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rhannu nodwedd warchodedig fel y nodir uchod;]</w:t>
      </w:r>
    </w:p>
    <w:p w14:paraId="72A69988" w14:textId="77777777" w:rsidR="001E5A98" w:rsidRPr="00D6659E" w:rsidRDefault="001E5A98" w:rsidP="00D6659E">
      <w:pPr>
        <w:pStyle w:val="ListParagraph"/>
        <w:spacing w:line="280" w:lineRule="atLeast"/>
        <w:ind w:left="1701"/>
        <w:jc w:val="both"/>
        <w:rPr>
          <w:rFonts w:ascii="Verdana" w:hAnsi="Verdana" w:cs="Calibri"/>
          <w:sz w:val="20"/>
          <w:szCs w:val="20"/>
        </w:rPr>
      </w:pPr>
    </w:p>
    <w:p w14:paraId="7C5CE632" w14:textId="77777777" w:rsidR="001E5A98" w:rsidRPr="00D6659E" w:rsidRDefault="00BD5D63" w:rsidP="00D6659E">
      <w:pPr>
        <w:pStyle w:val="ListParagraph"/>
        <w:numPr>
          <w:ilvl w:val="2"/>
          <w:numId w:val="41"/>
        </w:numPr>
        <w:spacing w:line="280" w:lineRule="atLeast"/>
        <w:ind w:left="1701" w:hanging="981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[aelodau iau am gyfnod y statws aelodaeth penodedig;]</w:t>
      </w:r>
    </w:p>
    <w:p w14:paraId="12F80CAB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510AC361" w14:textId="77777777" w:rsidR="001E5A98" w:rsidRPr="00D6659E" w:rsidRDefault="00BD5D63" w:rsidP="00D6659E">
      <w:pPr>
        <w:pStyle w:val="ListParagraph"/>
        <w:numPr>
          <w:ilvl w:val="2"/>
          <w:numId w:val="41"/>
        </w:numPr>
        <w:spacing w:line="280" w:lineRule="atLeast"/>
        <w:ind w:left="1701" w:hanging="981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[annog mwy o aelodaeth i nifer a bennwyd ymlaen llaw o fewn categorïau penodol, a all gynnwys, er enghraifft, grwpiau oedran penodol neu grwpiau dethol eraill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cael eu tangynrychioli.]</w:t>
      </w:r>
    </w:p>
    <w:p w14:paraId="24F6301D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13A09424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Ni fydd cymhellion 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fath ond yn berthnasol am gyfnod cytunedig yr ymgyrch recriwtio benodol neu hyd nes y bydd y nifer gofynnol o swyddi gwag wedi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u llenwi neu, yn achos plant iau, hyd nes na fydd yr aelod bellach yn gymwys o dan ofynion oedran yr adran iau.</w:t>
      </w:r>
    </w:p>
    <w:p w14:paraId="125FE71F" w14:textId="77777777" w:rsidR="001E5A98" w:rsidRPr="00D6659E" w:rsidRDefault="001E5A98" w:rsidP="00D6659E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</w:p>
    <w:p w14:paraId="04325307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ceis</w:t>
      </w:r>
      <w:r>
        <w:rPr>
          <w:rFonts w:ascii="Verdana" w:hAnsi="Verdana"/>
          <w:sz w:val="20"/>
        </w:rPr>
        <w:t>iadau am aelodaeth yn cael eu penderfynu gan [</w:t>
      </w:r>
      <w:r>
        <w:rPr>
          <w:rFonts w:ascii="Verdana" w:hAnsi="Verdana"/>
          <w:b/>
          <w:bCs/>
          <w:sz w:val="20"/>
        </w:rPr>
        <w:t>pwyllgor rheoli NEU fwrdd cyfarwyddwyr]</w:t>
      </w:r>
      <w:r>
        <w:rPr>
          <w:rFonts w:ascii="Verdana" w:hAnsi="Verdana"/>
          <w:sz w:val="20"/>
        </w:rPr>
        <w:t xml:space="preserve"> y Clwb a byddant yn cydymffurfio â gofynion Deddf Cydraddoldeb 2010 neu unrhyw rwymedigaethau cyfreithiol. Dyrennir aelodaeth i ymgeiswyr yr ystyrir eu bod yn addas ar gy</w:t>
      </w:r>
      <w:r>
        <w:rPr>
          <w:rFonts w:ascii="Verdana" w:hAnsi="Verdana"/>
          <w:sz w:val="20"/>
        </w:rPr>
        <w:t>fer aelodaeth ar sail y cyntaf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felin ac eithrio y gall y [</w:t>
      </w:r>
      <w:r>
        <w:rPr>
          <w:rFonts w:ascii="Verdana" w:hAnsi="Verdana"/>
          <w:b/>
          <w:bCs/>
          <w:sz w:val="20"/>
        </w:rPr>
        <w:t>pwyllgor rheoli NEU fwrdd y cyfarwyddwyr</w:t>
      </w:r>
      <w:r>
        <w:rPr>
          <w:rFonts w:ascii="Verdana" w:hAnsi="Verdana"/>
          <w:sz w:val="20"/>
        </w:rPr>
        <w:t>] neu reolwyr y Clwb yn ôl eu disgresiwn llwyr, ond dim ond lle mae nifer yr aelodau mewn gr</w:t>
      </w:r>
      <w:r>
        <w:rPr>
          <w:rFonts w:ascii="Verdana" w:hAnsi="Verdana"/>
          <w:sz w:val="20"/>
        </w:rPr>
        <w:t>ŵ</w:t>
      </w:r>
      <w:r>
        <w:rPr>
          <w:rFonts w:ascii="Verdana" w:hAnsi="Verdana"/>
          <w:sz w:val="20"/>
        </w:rPr>
        <w:t>p heb gynrychiolaeth ddigonol wedi disgyn yn is na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 xml:space="preserve">r isafswm </w:t>
      </w:r>
      <w:r>
        <w:rPr>
          <w:rFonts w:ascii="Verdana" w:hAnsi="Verdana"/>
          <w:sz w:val="20"/>
        </w:rPr>
        <w:t>y cytunwyd arno ac er mwyn diogelu yn erbyn erydiad y gr</w:t>
      </w:r>
      <w:r>
        <w:rPr>
          <w:rFonts w:ascii="Verdana" w:hAnsi="Verdana"/>
          <w:sz w:val="20"/>
        </w:rPr>
        <w:t>ŵ</w:t>
      </w:r>
      <w:r>
        <w:rPr>
          <w:rFonts w:ascii="Verdana" w:hAnsi="Verdana"/>
          <w:sz w:val="20"/>
        </w:rPr>
        <w:t>p hwnnw o aelodau, derbyn aelod o gr</w:t>
      </w:r>
      <w:r>
        <w:rPr>
          <w:rFonts w:ascii="Verdana" w:hAnsi="Verdana"/>
          <w:sz w:val="20"/>
        </w:rPr>
        <w:t>ŵ</w:t>
      </w:r>
      <w:r>
        <w:rPr>
          <w:rFonts w:ascii="Verdana" w:hAnsi="Verdana"/>
          <w:sz w:val="20"/>
        </w:rPr>
        <w:t>p arall sydd â nodwedd warchodedig y gr</w:t>
      </w:r>
      <w:r>
        <w:rPr>
          <w:rFonts w:ascii="Verdana" w:hAnsi="Verdana"/>
          <w:sz w:val="20"/>
        </w:rPr>
        <w:t>ŵ</w:t>
      </w:r>
      <w:r>
        <w:rPr>
          <w:rFonts w:ascii="Verdana" w:hAnsi="Verdana"/>
          <w:sz w:val="20"/>
        </w:rPr>
        <w:t>p a dangynrychiolir.</w:t>
      </w:r>
    </w:p>
    <w:p w14:paraId="19A7E0F4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b/>
          <w:sz w:val="20"/>
          <w:szCs w:val="20"/>
        </w:rPr>
      </w:pPr>
    </w:p>
    <w:p w14:paraId="586DA6F6" w14:textId="77777777" w:rsidR="001E5A98" w:rsidRPr="00D6659E" w:rsidRDefault="00BD5D63" w:rsidP="00D6659E">
      <w:pPr>
        <w:pStyle w:val="ListParagraph"/>
        <w:numPr>
          <w:ilvl w:val="0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/>
          <w:sz w:val="20"/>
        </w:rPr>
        <w:t>Hawliau Aelodaeth</w:t>
      </w:r>
    </w:p>
    <w:p w14:paraId="01AB1FA9" w14:textId="77777777" w:rsidR="001E5A98" w:rsidRPr="00D6659E" w:rsidRDefault="001E5A98" w:rsidP="00D6659E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</w:p>
    <w:p w14:paraId="1CEA4647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yr holl ddeunydd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cael ei baratoi, ei gynhyrchu a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i ddosbarthu g</w:t>
      </w:r>
      <w:r>
        <w:rPr>
          <w:rFonts w:ascii="Verdana" w:hAnsi="Verdana"/>
          <w:sz w:val="20"/>
        </w:rPr>
        <w:t>an, neu ar ran y Clwb, yn ceisio hyrwyddo delwedd glir o amrywiaeth o fewn y Clwb.</w:t>
      </w:r>
    </w:p>
    <w:p w14:paraId="6296C7E4" w14:textId="77777777" w:rsidR="001E5A98" w:rsidRPr="00D6659E" w:rsidRDefault="001E5A98" w:rsidP="00D6659E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</w:p>
    <w:p w14:paraId="4D7F6C37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Rhoddir arweiniad a chyfathrebu clir i bob aelod neu unigolyn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llywodraethu neu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gweithio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Clwb ar ei ymrwymiad i gydraddoldeb a thegwch drwy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cyfryngau priod</w:t>
      </w:r>
      <w:r>
        <w:rPr>
          <w:rFonts w:ascii="Verdana" w:hAnsi="Verdana"/>
          <w:sz w:val="20"/>
        </w:rPr>
        <w:t>ol.</w:t>
      </w:r>
    </w:p>
    <w:p w14:paraId="2C675385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12FBF17B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pawb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cymryd rhan yn y Clwb, ym mha bynnag swyddogaeth, yn derbyn triniaeth deg a chyfartal ym mhob agwedd 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u haelodaeth.</w:t>
      </w:r>
    </w:p>
    <w:p w14:paraId="666BBF31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4E92ADE4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gan bob aelod fynediad cyfartal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holl ystafelloedd digwyddiadau a bariau ar y cyd bob amser ac eithr</w:t>
      </w:r>
      <w:r>
        <w:rPr>
          <w:rFonts w:ascii="Verdana" w:hAnsi="Verdana"/>
          <w:sz w:val="20"/>
        </w:rPr>
        <w:t>io lle mae cyfleusterau tebyg derbyniol wedi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u darparu i ganiatáu preswyliaeth un rhyw ar adegau penodol y cytunwyd arnynt.</w:t>
      </w:r>
    </w:p>
    <w:p w14:paraId="6C25DDAA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03B5BACC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cais aelodau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dymuno trosglwyddo eu categori aelodaeth yn cael ei ystyried gan y [</w:t>
      </w:r>
      <w:r>
        <w:rPr>
          <w:rFonts w:ascii="Verdana" w:hAnsi="Verdana"/>
          <w:b/>
          <w:bCs/>
          <w:sz w:val="20"/>
        </w:rPr>
        <w:t>pwyllgor rheoli NEU fwrdd y cyfarwyddwyr</w:t>
      </w:r>
      <w:r>
        <w:rPr>
          <w:rFonts w:ascii="Verdana" w:hAnsi="Verdana"/>
          <w:sz w:val="20"/>
        </w:rPr>
        <w:t xml:space="preserve">] a fydd yn gwneud eu penderfyniad ar sail argaeledd. </w:t>
      </w:r>
    </w:p>
    <w:p w14:paraId="6DCBD748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400EE7AF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pob is-ddeddf a gyflwynir gan y Clwb yn adlewyrchu triniaeth deg a chyfartal o r</w:t>
      </w:r>
      <w:r>
        <w:rPr>
          <w:rFonts w:ascii="Verdana" w:hAnsi="Verdana"/>
          <w:sz w:val="20"/>
        </w:rPr>
        <w:t>an arferion, polisïau a gweithdrefnau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Clwb y maent wedi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u cynllunio i fynd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afael â hwy.</w:t>
      </w:r>
    </w:p>
    <w:p w14:paraId="16DAE83D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b/>
          <w:sz w:val="20"/>
          <w:szCs w:val="20"/>
        </w:rPr>
      </w:pPr>
    </w:p>
    <w:p w14:paraId="670C2075" w14:textId="77777777" w:rsidR="001E5A98" w:rsidRPr="00D6659E" w:rsidRDefault="00BD5D63" w:rsidP="00D6659E">
      <w:pPr>
        <w:pStyle w:val="ListParagraph"/>
        <w:numPr>
          <w:ilvl w:val="0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/>
          <w:sz w:val="20"/>
        </w:rPr>
        <w:t xml:space="preserve">Swyddogion y Clwb </w:t>
      </w:r>
    </w:p>
    <w:p w14:paraId="57462077" w14:textId="77777777" w:rsidR="001E5A98" w:rsidRPr="00D6659E" w:rsidRDefault="001E5A98" w:rsidP="00D6659E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</w:p>
    <w:p w14:paraId="385847A7" w14:textId="77777777" w:rsidR="001E5A98" w:rsidRPr="00D6659E" w:rsidRDefault="00BD5D63" w:rsidP="00D6659E">
      <w:pPr>
        <w:pStyle w:val="ListParagraph"/>
        <w:spacing w:line="280" w:lineRule="atLeast"/>
        <w:ind w:left="709"/>
        <w:jc w:val="both"/>
        <w:rPr>
          <w:rFonts w:ascii="Verdana" w:hAnsi="Verdana" w:cs="Calibri"/>
          <w:i/>
          <w:sz w:val="20"/>
          <w:szCs w:val="20"/>
        </w:rPr>
      </w:pPr>
      <w:r>
        <w:rPr>
          <w:rFonts w:ascii="Verdana" w:hAnsi="Verdana"/>
          <w:b/>
          <w:i/>
          <w:sz w:val="20"/>
        </w:rPr>
        <w:t>Cyfrifoldebau</w:t>
      </w:r>
    </w:p>
    <w:p w14:paraId="2DC1A404" w14:textId="77777777" w:rsidR="001E5A98" w:rsidRPr="00D6659E" w:rsidRDefault="001E5A98" w:rsidP="00D6659E">
      <w:pPr>
        <w:pStyle w:val="ListParagraph"/>
        <w:spacing w:line="280" w:lineRule="atLeast"/>
        <w:ind w:left="360"/>
        <w:jc w:val="both"/>
        <w:rPr>
          <w:rFonts w:ascii="Verdana" w:hAnsi="Verdana" w:cs="Calibri"/>
          <w:sz w:val="20"/>
          <w:szCs w:val="20"/>
        </w:rPr>
      </w:pPr>
    </w:p>
    <w:p w14:paraId="78BDF8D4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Mae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[</w:t>
      </w:r>
      <w:r>
        <w:rPr>
          <w:rFonts w:ascii="Verdana" w:hAnsi="Verdana"/>
          <w:b/>
          <w:bCs/>
          <w:sz w:val="20"/>
        </w:rPr>
        <w:t>pwyllgor rheoli NEU fwrdd y cyfarwyddwyr</w:t>
      </w:r>
      <w:r>
        <w:rPr>
          <w:rFonts w:ascii="Verdana" w:hAnsi="Verdana"/>
          <w:sz w:val="20"/>
        </w:rPr>
        <w:t>] yn gyfrifol am sicrhau bod y Clwb yn gweithredu yn unol â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Memorandw</w:t>
      </w:r>
      <w:r>
        <w:rPr>
          <w:rFonts w:ascii="Verdana" w:hAnsi="Verdana"/>
          <w:sz w:val="20"/>
        </w:rPr>
        <w:t>m Cymdeithasu, y Cyfansoddiad a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Rheolau ac Is-ddeddfau fel 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u hysgrifennir ac a ddiweddarir o bryd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w gilydd ac yn unol â Deddf Cydraddoldeb 2010 neu unrhyw rwymedigaethau cyfreithiol.</w:t>
      </w:r>
    </w:p>
    <w:p w14:paraId="2AFFD2E1" w14:textId="77777777" w:rsidR="001E5A98" w:rsidRPr="00D6659E" w:rsidRDefault="001E5A98" w:rsidP="00D6659E">
      <w:pPr>
        <w:pStyle w:val="ListParagraph"/>
        <w:spacing w:line="280" w:lineRule="atLeast"/>
        <w:ind w:left="792"/>
        <w:jc w:val="both"/>
        <w:rPr>
          <w:rFonts w:ascii="Verdana" w:hAnsi="Verdana" w:cs="Calibri"/>
          <w:sz w:val="20"/>
          <w:szCs w:val="20"/>
        </w:rPr>
      </w:pPr>
    </w:p>
    <w:p w14:paraId="3349D0F0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y [</w:t>
      </w:r>
      <w:r>
        <w:rPr>
          <w:rFonts w:ascii="Verdana" w:hAnsi="Verdana"/>
          <w:b/>
          <w:bCs/>
          <w:sz w:val="20"/>
        </w:rPr>
        <w:t>pwyllgor rheoli NEU fwrdd y cyfarwyddwyr</w:t>
      </w:r>
      <w:r>
        <w:rPr>
          <w:rFonts w:ascii="Verdana" w:hAnsi="Verdana"/>
          <w:sz w:val="20"/>
        </w:rPr>
        <w:t xml:space="preserve">] yn cael ei </w:t>
      </w:r>
      <w:r>
        <w:rPr>
          <w:rFonts w:ascii="Verdana" w:hAnsi="Verdana"/>
          <w:sz w:val="20"/>
        </w:rPr>
        <w:t>ethol yn unol â gweithdrefnau teg a chyfartal y Clwb fel y nodir yng Nghyfansoddiad y Clwb.</w:t>
      </w:r>
    </w:p>
    <w:p w14:paraId="31E160CE" w14:textId="77777777" w:rsidR="001E5A98" w:rsidRPr="00D6659E" w:rsidRDefault="001E5A98" w:rsidP="00D6659E">
      <w:pPr>
        <w:pStyle w:val="ListParagraph"/>
        <w:spacing w:line="280" w:lineRule="atLeast"/>
        <w:ind w:left="792"/>
        <w:jc w:val="both"/>
        <w:rPr>
          <w:rFonts w:ascii="Verdana" w:hAnsi="Verdana" w:cs="Calibri"/>
          <w:sz w:val="20"/>
          <w:szCs w:val="20"/>
        </w:rPr>
      </w:pPr>
    </w:p>
    <w:p w14:paraId="2E4B7B9B" w14:textId="77777777" w:rsidR="00C01F73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unrhyw aelod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bodloni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meini prawf ar gyfer ethol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[</w:t>
      </w:r>
      <w:r>
        <w:rPr>
          <w:rFonts w:ascii="Verdana" w:hAnsi="Verdana"/>
          <w:b/>
          <w:bCs/>
          <w:sz w:val="20"/>
        </w:rPr>
        <w:t>pwyllgor NEU fwrdd</w:t>
      </w:r>
      <w:r>
        <w:rPr>
          <w:rFonts w:ascii="Verdana" w:hAnsi="Verdana"/>
          <w:sz w:val="20"/>
        </w:rPr>
        <w:t>], yn cael ei annog i ganiatá</w:t>
      </w:r>
      <w:r>
        <w:rPr>
          <w:rFonts w:ascii="Verdana" w:hAnsi="Verdana"/>
          <w:sz w:val="20"/>
        </w:rPr>
        <w:t>u ei hun i gael ei enwebu.</w:t>
      </w:r>
    </w:p>
    <w:p w14:paraId="20D1A8B3" w14:textId="77777777" w:rsidR="00C01F73" w:rsidRPr="00D6659E" w:rsidRDefault="00C01F73" w:rsidP="00D6659E">
      <w:pPr>
        <w:jc w:val="both"/>
        <w:rPr>
          <w:rFonts w:ascii="Verdana" w:hAnsi="Verdana" w:cs="Calibri"/>
          <w:sz w:val="20"/>
          <w:szCs w:val="20"/>
        </w:rPr>
      </w:pPr>
    </w:p>
    <w:p w14:paraId="2641A821" w14:textId="77777777" w:rsidR="00C01F73" w:rsidRPr="00D6659E" w:rsidRDefault="00BD5D63" w:rsidP="00D6659E">
      <w:pPr>
        <w:pStyle w:val="ListParagraph"/>
        <w:spacing w:line="280" w:lineRule="atLeast"/>
        <w:ind w:left="792"/>
        <w:jc w:val="both"/>
        <w:rPr>
          <w:rFonts w:ascii="Verdana" w:hAnsi="Verdana" w:cs="Calibri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</w:rPr>
        <w:t>[Llywydd/Capten/Cadeirydd y Clwb]</w:t>
      </w:r>
    </w:p>
    <w:p w14:paraId="3FDBD04E" w14:textId="77777777" w:rsidR="00C01F73" w:rsidRPr="00D6659E" w:rsidRDefault="00C01F73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6ED323C3" w14:textId="77777777" w:rsidR="00C01F73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Yn unol â'r Cyfansoddiad bydd [</w:t>
      </w:r>
      <w:r>
        <w:rPr>
          <w:rFonts w:ascii="Verdana" w:hAnsi="Verdana"/>
          <w:b/>
          <w:bCs/>
          <w:sz w:val="20"/>
        </w:rPr>
        <w:t>Llywydd/Capten/Cadeirydd y Clwb</w:t>
      </w:r>
      <w:r>
        <w:rPr>
          <w:rFonts w:ascii="Verdana" w:hAnsi="Verdana"/>
          <w:sz w:val="20"/>
        </w:rPr>
        <w:t>] a ddewisir yn unol â'r drefn a nodir yn y Cyfansoddiad. [</w:t>
      </w:r>
      <w:r>
        <w:rPr>
          <w:rFonts w:ascii="Verdana" w:hAnsi="Verdana"/>
          <w:b/>
          <w:bCs/>
          <w:i/>
          <w:iCs/>
          <w:sz w:val="20"/>
        </w:rPr>
        <w:t>NODYN:</w:t>
      </w:r>
      <w:r>
        <w:rPr>
          <w:rFonts w:ascii="Verdana" w:hAnsi="Verdana"/>
          <w:b/>
          <w:i/>
          <w:sz w:val="20"/>
        </w:rPr>
        <w:t xml:space="preserve"> </w:t>
      </w:r>
      <w:r>
        <w:rPr>
          <w:rFonts w:ascii="Verdana" w:hAnsi="Verdana"/>
          <w:b/>
          <w:bCs/>
          <w:i/>
          <w:iCs/>
          <w:sz w:val="20"/>
        </w:rPr>
        <w:t>Gall y Cyfansoddiad ddarparu i Gapteniaid Clybiau o</w:t>
      </w:r>
      <w:r>
        <w:rPr>
          <w:rFonts w:ascii="Verdana" w:hAnsi="Verdana"/>
          <w:b/>
          <w:bCs/>
          <w:i/>
          <w:iCs/>
          <w:sz w:val="20"/>
        </w:rPr>
        <w:t>’</w:t>
      </w:r>
      <w:r>
        <w:rPr>
          <w:rFonts w:ascii="Verdana" w:hAnsi="Verdana"/>
          <w:b/>
          <w:bCs/>
          <w:i/>
          <w:iCs/>
          <w:sz w:val="20"/>
        </w:rPr>
        <w:t>r ddau adran rhyw y Clwb rannu</w:t>
      </w:r>
      <w:r>
        <w:rPr>
          <w:rFonts w:ascii="Verdana" w:hAnsi="Verdana"/>
          <w:b/>
          <w:bCs/>
          <w:i/>
          <w:iCs/>
          <w:sz w:val="20"/>
        </w:rPr>
        <w:t>’</w:t>
      </w:r>
      <w:r>
        <w:rPr>
          <w:rFonts w:ascii="Verdana" w:hAnsi="Verdana"/>
          <w:b/>
          <w:bCs/>
          <w:i/>
          <w:iCs/>
          <w:sz w:val="20"/>
        </w:rPr>
        <w:t>r rôl hon]</w:t>
      </w:r>
    </w:p>
    <w:p w14:paraId="350FF177" w14:textId="77777777" w:rsidR="00C01F73" w:rsidRPr="00D6659E" w:rsidRDefault="00C01F73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3FAF455C" w14:textId="77777777" w:rsidR="00C01F73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[</w:t>
      </w:r>
      <w:r>
        <w:rPr>
          <w:rFonts w:ascii="Verdana" w:hAnsi="Verdana"/>
          <w:b/>
          <w:bCs/>
          <w:sz w:val="20"/>
        </w:rPr>
        <w:t>Llywydd/Capten/Cadeirydd y Clwb</w:t>
      </w:r>
      <w:r>
        <w:rPr>
          <w:rFonts w:ascii="Verdana" w:hAnsi="Verdana"/>
          <w:sz w:val="20"/>
        </w:rPr>
        <w:t>] yn parhau yn ei swydd am gyfnod o [</w:t>
      </w:r>
      <w:r>
        <w:rPr>
          <w:rFonts w:ascii="Verdana" w:hAnsi="Verdana"/>
          <w:b/>
          <w:bCs/>
          <w:sz w:val="20"/>
        </w:rPr>
        <w:t>nodwch y nifer</w:t>
      </w:r>
      <w:r>
        <w:rPr>
          <w:rFonts w:ascii="Verdana" w:hAnsi="Verdana"/>
          <w:sz w:val="20"/>
        </w:rPr>
        <w:t>] o flynyddoedd ac yn ystod y cyfnod hwnnw bydd yn gweinyddu yn y sw</w:t>
      </w:r>
      <w:r>
        <w:rPr>
          <w:rFonts w:ascii="Verdana" w:hAnsi="Verdana"/>
          <w:sz w:val="20"/>
        </w:rPr>
        <w:t>yddogaethau eraill hynny lle na chytunwyd yn flaenorol bod presenoldeb a/neu gyfrifoldeb o fewn cwmpas y swydd y naill gapten neu'r llall o'r ddau adran.</w:t>
      </w:r>
    </w:p>
    <w:p w14:paraId="4204C02D" w14:textId="77777777" w:rsidR="00C01F73" w:rsidRPr="00D6659E" w:rsidRDefault="00C01F73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4B4D4B73" w14:textId="77777777" w:rsidR="00C01F73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Gall [</w:t>
      </w:r>
      <w:r>
        <w:rPr>
          <w:rFonts w:ascii="Verdana" w:hAnsi="Verdana"/>
          <w:b/>
          <w:bCs/>
          <w:sz w:val="20"/>
        </w:rPr>
        <w:t>Llywydd/Capten/Cadeirydd y Clwb</w:t>
      </w:r>
      <w:r>
        <w:rPr>
          <w:rFonts w:ascii="Verdana" w:hAnsi="Verdana"/>
          <w:sz w:val="20"/>
        </w:rPr>
        <w:t>] ddirprwyo cyfrifoldeb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naill neu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llall neu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 xml:space="preserve">r ddau o </w:t>
      </w:r>
      <w:r>
        <w:rPr>
          <w:rFonts w:ascii="Verdana" w:hAnsi="Verdana"/>
          <w:sz w:val="20"/>
        </w:rPr>
        <w:t>gapteiniaid yr adran yn ôl eu disgresiwn.</w:t>
      </w:r>
    </w:p>
    <w:p w14:paraId="6F545118" w14:textId="77777777" w:rsidR="00C01F73" w:rsidRPr="00D6659E" w:rsidRDefault="00C01F73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10B7E927" w14:textId="77777777" w:rsidR="00C01F73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Os na fydd y [</w:t>
      </w:r>
      <w:r>
        <w:rPr>
          <w:rFonts w:ascii="Verdana" w:hAnsi="Verdana"/>
          <w:b/>
          <w:bCs/>
          <w:sz w:val="20"/>
        </w:rPr>
        <w:t>Llywydd/Capten/Cadeirydd</w:t>
      </w:r>
      <w:r>
        <w:rPr>
          <w:rFonts w:ascii="Verdana" w:hAnsi="Verdana"/>
          <w:sz w:val="20"/>
        </w:rPr>
        <w:t>] yn gallu cyflawni ei ddyletswyddau mewn digwyddiad penodol, bydd y cyfrifoldeb i fod yn bresennol ar eu rhan yn cael ei gytuno rhwng capteiniaid yr adran.</w:t>
      </w:r>
    </w:p>
    <w:p w14:paraId="7A783224" w14:textId="77777777" w:rsidR="00C01F73" w:rsidRPr="00D6659E" w:rsidRDefault="00C01F73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70287906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[</w:t>
      </w:r>
      <w:r>
        <w:rPr>
          <w:rFonts w:ascii="Verdana" w:hAnsi="Verdana"/>
          <w:b/>
          <w:bCs/>
          <w:sz w:val="20"/>
        </w:rPr>
        <w:t>L</w:t>
      </w:r>
      <w:r>
        <w:rPr>
          <w:rFonts w:ascii="Verdana" w:hAnsi="Verdana"/>
          <w:b/>
          <w:bCs/>
          <w:sz w:val="20"/>
        </w:rPr>
        <w:t>lywydd /Capten/Cadeirydd y Clwb</w:t>
      </w:r>
      <w:r>
        <w:rPr>
          <w:rFonts w:ascii="Verdana" w:hAnsi="Verdana"/>
          <w:sz w:val="20"/>
        </w:rPr>
        <w:t>] yn adolygu adroddiadau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Pwyllgor Cydymffurfiaeth yn flynyddol i sefydlu cynnydd yn erbyn nodau a sicrhau bod y Datganiad a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Polisi yn parhau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 xml:space="preserve">n briodol ac yn effeithiol. </w:t>
      </w:r>
    </w:p>
    <w:p w14:paraId="5BB7D563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b/>
          <w:sz w:val="20"/>
          <w:szCs w:val="20"/>
        </w:rPr>
      </w:pPr>
    </w:p>
    <w:p w14:paraId="36821AB2" w14:textId="77777777" w:rsidR="001E5A98" w:rsidRPr="00D6659E" w:rsidRDefault="00BD5D63" w:rsidP="00D6659E">
      <w:pPr>
        <w:pStyle w:val="ListParagraph"/>
        <w:spacing w:line="280" w:lineRule="atLeast"/>
        <w:ind w:left="792"/>
        <w:jc w:val="both"/>
        <w:rPr>
          <w:rFonts w:ascii="Verdana" w:hAnsi="Verdana" w:cs="Calibri"/>
          <w:i/>
          <w:sz w:val="20"/>
          <w:szCs w:val="20"/>
        </w:rPr>
      </w:pPr>
      <w:r>
        <w:rPr>
          <w:rFonts w:ascii="Verdana" w:hAnsi="Verdana"/>
          <w:b/>
          <w:i/>
          <w:sz w:val="20"/>
        </w:rPr>
        <w:t>Capteniaeth</w:t>
      </w:r>
    </w:p>
    <w:p w14:paraId="3846EF70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145C6E30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capteiniaid ar wahân ar gyfer pob adran rhyw yn y Clwb.</w:t>
      </w:r>
    </w:p>
    <w:p w14:paraId="38FBDA64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30F5F596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lastRenderedPageBreak/>
        <w:t>Bydd cynigion ac enwebiadau ar gyfer pob swydd gapten yn unol â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gweithdrefnau a nodir yn y Cyfansoddiad.</w:t>
      </w:r>
    </w:p>
    <w:p w14:paraId="66DB4B5D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05E720C1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pob capten yn cydymffurfio â chyfrifoldebau capten fel y nodir yn y C</w:t>
      </w:r>
      <w:r>
        <w:rPr>
          <w:rFonts w:ascii="Verdana" w:hAnsi="Verdana"/>
          <w:sz w:val="20"/>
        </w:rPr>
        <w:t>yfansoddiad a bydd yn cynrychioli ei adran 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Clwb ym mhob digwyddiad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dod o fewn eu hawdurdodaeth o dan y cyfarwyddiadau hynny.</w:t>
      </w:r>
    </w:p>
    <w:p w14:paraId="0EE04A28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4D89A34B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Ynb ystod eu cyfnod yn y swydd, bydd y ddau gapten yn rhannu cyfrifoldeb ac awdurdod am holl swyddogaethau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Clwb a</w:t>
      </w:r>
      <w:r>
        <w:rPr>
          <w:rFonts w:ascii="Verdana" w:hAnsi="Verdana"/>
          <w:sz w:val="20"/>
        </w:rPr>
        <w:t>c yn cytuno ar ddechrau eu tymor yn y swydd y digwyddiadau hynny a gynhelir yn unigol neu ar y cyd.</w:t>
      </w:r>
    </w:p>
    <w:p w14:paraId="344A4804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b/>
          <w:sz w:val="20"/>
          <w:szCs w:val="20"/>
        </w:rPr>
      </w:pPr>
    </w:p>
    <w:p w14:paraId="20B99E24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b/>
          <w:sz w:val="20"/>
          <w:szCs w:val="20"/>
        </w:rPr>
      </w:pPr>
    </w:p>
    <w:p w14:paraId="0BF49902" w14:textId="77777777" w:rsidR="001E5A98" w:rsidRPr="00D6659E" w:rsidRDefault="00BD5D63" w:rsidP="00D6659E">
      <w:pPr>
        <w:pStyle w:val="ListParagraph"/>
        <w:numPr>
          <w:ilvl w:val="0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/>
          <w:sz w:val="20"/>
        </w:rPr>
        <w:t>Mynediad i</w:t>
      </w:r>
      <w:r>
        <w:rPr>
          <w:rFonts w:ascii="Verdana" w:hAnsi="Verdana"/>
          <w:b/>
          <w:sz w:val="20"/>
        </w:rPr>
        <w:t>’</w:t>
      </w:r>
      <w:r>
        <w:rPr>
          <w:rFonts w:ascii="Verdana" w:hAnsi="Verdana"/>
          <w:b/>
          <w:sz w:val="20"/>
        </w:rPr>
        <w:t>r Cwrs</w:t>
      </w:r>
    </w:p>
    <w:p w14:paraId="419E919B" w14:textId="77777777" w:rsidR="001E5A98" w:rsidRPr="00D6659E" w:rsidRDefault="001E5A98" w:rsidP="00D6659E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</w:p>
    <w:p w14:paraId="7B44C3C4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pob aelod yn cael mynediad cyfartal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cwrs(cyrsiau) golff bob amser ac eithrio dim ond lle caiff hyn ei ddisodli gan gyfyngiadau unrhyw aelodaeth mynediad cyfyngedig.</w:t>
      </w:r>
    </w:p>
    <w:p w14:paraId="18173BF4" w14:textId="77777777" w:rsidR="001E5A98" w:rsidRPr="00D6659E" w:rsidRDefault="001E5A98" w:rsidP="00D6659E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</w:p>
    <w:p w14:paraId="4E63BBF5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yr Amodau Mynediad i gystadlaethau Clwb fel 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 xml:space="preserve">u nodir yn benodol yn </w:t>
      </w:r>
      <w:r>
        <w:rPr>
          <w:rFonts w:ascii="Verdana" w:hAnsi="Verdana"/>
          <w:sz w:val="20"/>
        </w:rPr>
        <w:t>“</w:t>
      </w:r>
      <w:r>
        <w:rPr>
          <w:rFonts w:ascii="Verdana" w:hAnsi="Verdana"/>
          <w:i/>
          <w:iCs/>
          <w:sz w:val="20"/>
        </w:rPr>
        <w:t>Telerau ac Amodau Mynediad</w:t>
      </w:r>
      <w:r>
        <w:rPr>
          <w:rFonts w:ascii="Verdana" w:hAnsi="Verdana"/>
          <w:sz w:val="20"/>
        </w:rPr>
        <w:t>”</w:t>
      </w:r>
      <w:r>
        <w:rPr>
          <w:rFonts w:ascii="Verdana" w:hAnsi="Verdana"/>
          <w:sz w:val="20"/>
        </w:rPr>
        <w:t>.</w:t>
      </w:r>
    </w:p>
    <w:p w14:paraId="632E884F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0B302488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chwar</w:t>
      </w:r>
      <w:r>
        <w:rPr>
          <w:rFonts w:ascii="Verdana" w:hAnsi="Verdana"/>
          <w:sz w:val="20"/>
        </w:rPr>
        <w:t>ae cystadlaethau tlws dynodedig yn cael blaenoriaeth o fewn calendr cystadlu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Clwb. Ar adegau 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fath ac am gyfnod y ti a neilltuwyd, dim ond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rhai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 xml:space="preserve">n cymryd rhan yn y gystadleuaeth y bydd y cwrs ar gael. </w:t>
      </w:r>
    </w:p>
    <w:p w14:paraId="50F6231D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0DADE1BC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bookmarkStart w:id="1" w:name="_Hlk44671409"/>
      <w:r>
        <w:rPr>
          <w:rFonts w:ascii="Verdana" w:hAnsi="Verdana"/>
          <w:sz w:val="20"/>
        </w:rPr>
        <w:t>Lle gellir nodi bod y mwy</w:t>
      </w:r>
      <w:r>
        <w:rPr>
          <w:rFonts w:ascii="Verdana" w:hAnsi="Verdana"/>
          <w:sz w:val="20"/>
        </w:rPr>
        <w:t>afrif o gystadlaethau yn gwadu mynediad cyfartal ar benwythnosau neu ar adegau rheolaidd neu benodol, bydd y Clwb yn sicrhau bod cyfleoedd amgen addas ar gael. Er enghraifft, cyfleoedd eraill i ferched chwarae ar y penwythnos wedi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u cynnwys yn y calendr ch</w:t>
      </w:r>
      <w:r>
        <w:rPr>
          <w:rFonts w:ascii="Verdana" w:hAnsi="Verdana"/>
          <w:sz w:val="20"/>
        </w:rPr>
        <w:t>warae, a bydd y manylion ar gael yn hawdd i bob aelod ac yn cael eu cynnwys yn y Llawlyfr Aelodaeth a/neu Reolau ac Is-ddeddfau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Clwb.</w:t>
      </w:r>
    </w:p>
    <w:bookmarkEnd w:id="1"/>
    <w:p w14:paraId="62B9A6BC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073E7868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 xml:space="preserve">Bydd Cystadlaethau Cymhwyso Handicap yn agored i bob aelod a chânt eu chwarae ar yr un pryd yn amodol </w:t>
      </w:r>
      <w:r>
        <w:rPr>
          <w:rFonts w:ascii="Verdana" w:hAnsi="Verdana"/>
          <w:sz w:val="20"/>
        </w:rPr>
        <w:t>ar amrywiadau rhyw yn unig fel y pennir gan System Handicap y Byd. Bydd argaeledd amser ti yn unol â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 xml:space="preserve">r drefn archebu amser ti gyfredol.    </w:t>
      </w:r>
    </w:p>
    <w:p w14:paraId="029DD5CC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7C1FA66F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Pan fo amodau chwarae cyffredinol yn bodoli, bydd mynediad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cwrs yn unol â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 xml:space="preserve">r drefn archebu amser ti a bydd </w:t>
      </w:r>
      <w:r>
        <w:rPr>
          <w:rFonts w:ascii="Verdana" w:hAnsi="Verdana"/>
          <w:sz w:val="20"/>
        </w:rPr>
        <w:t>yn caniatáu mynediad cyfartal i bob categori o aelodau.</w:t>
      </w:r>
    </w:p>
    <w:p w14:paraId="6540DA6C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040859F3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Ni chaniateir i aelodau unigol gadw amser tî ar ran mwy nag wyth chwaraewr (ar gyfer chwarae pedair pêl) neu dri slot amser ti (ar gyfer chwarae fesul tri).</w:t>
      </w:r>
    </w:p>
    <w:p w14:paraId="4F6F644B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b/>
          <w:sz w:val="20"/>
          <w:szCs w:val="20"/>
        </w:rPr>
      </w:pPr>
    </w:p>
    <w:p w14:paraId="7F6760BE" w14:textId="77777777" w:rsidR="001E5A98" w:rsidRPr="00D6659E" w:rsidRDefault="00BD5D63" w:rsidP="00D6659E">
      <w:pPr>
        <w:pStyle w:val="ListParagraph"/>
        <w:numPr>
          <w:ilvl w:val="0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/>
          <w:sz w:val="20"/>
        </w:rPr>
        <w:t>Eithriadau</w:t>
      </w:r>
    </w:p>
    <w:p w14:paraId="3BF74E83" w14:textId="77777777" w:rsidR="001E5A98" w:rsidRPr="00D6659E" w:rsidRDefault="001E5A98" w:rsidP="00D6659E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</w:p>
    <w:p w14:paraId="198BCA3D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Mae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Clwb yn ca</w:t>
      </w:r>
      <w:r>
        <w:rPr>
          <w:rFonts w:ascii="Verdana" w:hAnsi="Verdana"/>
          <w:sz w:val="20"/>
        </w:rPr>
        <w:t>dw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hawl i gyfyngu cystadlaethau i grwpiau oedran, rhyw neu anabledd penodol lle bo angen er mwyn sicrhau cystadleuaeth deg, diogel a chyfartal. Bydd y Clwb yn cymryd camau cadarnhaol i ddarparu cyfleoedd i gynyddu cynhwysiant pobl o grwpiau heb gynrychio</w:t>
      </w:r>
      <w:r>
        <w:rPr>
          <w:rFonts w:ascii="Verdana" w:hAnsi="Verdana"/>
          <w:sz w:val="20"/>
        </w:rPr>
        <w:t>laeth ddigonol.</w:t>
      </w:r>
    </w:p>
    <w:p w14:paraId="22DA470D" w14:textId="77777777" w:rsidR="001E5A98" w:rsidRPr="00D6659E" w:rsidRDefault="001E5A98" w:rsidP="00D6659E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</w:p>
    <w:p w14:paraId="2AE47CBD" w14:textId="77777777" w:rsidR="001E5A98" w:rsidRPr="00D6659E" w:rsidRDefault="00BD5D63" w:rsidP="00D6659E">
      <w:pPr>
        <w:pStyle w:val="ListParagraph"/>
        <w:numPr>
          <w:ilvl w:val="0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/>
          <w:sz w:val="20"/>
        </w:rPr>
        <w:t>Rheolau ac Is-ddeddfau</w:t>
      </w:r>
    </w:p>
    <w:p w14:paraId="1A922F49" w14:textId="77777777" w:rsidR="001E5A98" w:rsidRPr="00D6659E" w:rsidRDefault="001E5A98" w:rsidP="00D6659E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</w:p>
    <w:p w14:paraId="752CC813" w14:textId="77777777" w:rsidR="001E5A98" w:rsidRPr="00D6659E" w:rsidRDefault="00BD5D63" w:rsidP="00D6659E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Ni</w:t>
      </w:r>
      <w:r>
        <w:rPr>
          <w:rFonts w:ascii="Verdana" w:hAnsi="Verdana"/>
          <w:sz w:val="20"/>
        </w:rPr>
        <w:t>d yw amodau a thelerau aelodaeth a hawliau chwarae yn effeithio ar Reolau Golff R&amp;A mewn perthynas ag Etiquette na Rheolau ac Is-ddeddfau cyffredinol y Clwb.</w:t>
      </w:r>
    </w:p>
    <w:p w14:paraId="520488D2" w14:textId="77777777" w:rsidR="001E5A98" w:rsidRPr="00D6659E" w:rsidRDefault="001E5A98" w:rsidP="00D6659E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</w:p>
    <w:p w14:paraId="1301CD50" w14:textId="77777777" w:rsidR="001E5A98" w:rsidRPr="00D6659E" w:rsidRDefault="00BD5D63" w:rsidP="00D6659E">
      <w:pPr>
        <w:pStyle w:val="ListParagraph"/>
        <w:numPr>
          <w:ilvl w:val="0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/>
          <w:sz w:val="20"/>
        </w:rPr>
        <w:t>Pwyllgor Cydymffurfiaeth</w:t>
      </w:r>
    </w:p>
    <w:p w14:paraId="472E348D" w14:textId="77777777" w:rsidR="001E5A98" w:rsidRPr="00D6659E" w:rsidRDefault="001E5A98" w:rsidP="00D6659E">
      <w:pPr>
        <w:pStyle w:val="ListParagraph"/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</w:p>
    <w:p w14:paraId="52A2F1CB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cynrychiolwyr 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[</w:t>
      </w:r>
      <w:r>
        <w:rPr>
          <w:rFonts w:ascii="Verdana" w:hAnsi="Verdana"/>
          <w:b/>
          <w:bCs/>
          <w:sz w:val="20"/>
        </w:rPr>
        <w:t>pwyllgor rheoli NEU fwrdd y cyfarwyddwy</w:t>
      </w:r>
      <w:r>
        <w:rPr>
          <w:rFonts w:ascii="Verdana" w:hAnsi="Verdana"/>
          <w:b/>
          <w:bCs/>
          <w:sz w:val="20"/>
        </w:rPr>
        <w:t>r</w:t>
      </w:r>
      <w:r>
        <w:rPr>
          <w:rFonts w:ascii="Verdana" w:hAnsi="Verdana"/>
          <w:sz w:val="20"/>
        </w:rPr>
        <w:t>] yn cael eu dewis i ffurfio Pwyllgor Cydymffurfiaeth i sicrhau y glynir at ofynion y Ddeddf Cydraddoldeb, rhwymedigaethau cyfreithiol cysylltiedig a thelerau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Datganiad a Pholisi Cydraddoldeb hwn ac i fonitro a gwerthuso dehongli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dogfennau hyn.</w:t>
      </w:r>
    </w:p>
    <w:p w14:paraId="5022DA27" w14:textId="77777777" w:rsidR="001E5A98" w:rsidRPr="00D6659E" w:rsidRDefault="001E5A98" w:rsidP="00D6659E">
      <w:pPr>
        <w:pStyle w:val="ListParagraph"/>
        <w:spacing w:line="280" w:lineRule="atLeast"/>
        <w:ind w:left="792"/>
        <w:jc w:val="both"/>
        <w:rPr>
          <w:rFonts w:ascii="Verdana" w:hAnsi="Verdana" w:cs="Calibri"/>
          <w:sz w:val="20"/>
          <w:szCs w:val="20"/>
        </w:rPr>
      </w:pPr>
    </w:p>
    <w:p w14:paraId="6417E91A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[</w:t>
      </w:r>
      <w:r>
        <w:rPr>
          <w:rFonts w:ascii="Verdana" w:hAnsi="Verdana"/>
          <w:b/>
          <w:bCs/>
          <w:sz w:val="20"/>
        </w:rPr>
        <w:t>Llywydd/Capten/Cadeirydd y Clwb</w:t>
      </w:r>
      <w:r>
        <w:rPr>
          <w:rFonts w:ascii="Verdana" w:hAnsi="Verdana"/>
          <w:sz w:val="20"/>
        </w:rPr>
        <w:t>] yn adolygu adroddiadau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Pwyllgor Cydymffurfiaeth yn [</w:t>
      </w:r>
      <w:r>
        <w:rPr>
          <w:rFonts w:ascii="Verdana" w:hAnsi="Verdana"/>
          <w:b/>
          <w:bCs/>
          <w:sz w:val="20"/>
        </w:rPr>
        <w:t>flynyddol</w:t>
      </w:r>
      <w:r>
        <w:rPr>
          <w:rFonts w:ascii="Verdana" w:hAnsi="Verdana"/>
          <w:sz w:val="20"/>
        </w:rPr>
        <w:t>], i sefydlu cynnydd yn erbyn nodau a sicrhau bod y Datgan</w:t>
      </w:r>
      <w:r>
        <w:rPr>
          <w:rFonts w:ascii="Verdana" w:hAnsi="Verdana"/>
          <w:sz w:val="20"/>
        </w:rPr>
        <w:t>iad a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 xml:space="preserve">r Polisi Cydraddoldeb hwn yn parhau i fod yn briodol ac yn effeithiol.  </w:t>
      </w:r>
    </w:p>
    <w:p w14:paraId="0456699C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021E2D03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y Pwyllgor Cydymffurfiaeth yn adrodd yn uniongyrchol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[</w:t>
      </w:r>
      <w:r>
        <w:rPr>
          <w:rFonts w:ascii="Verdana" w:hAnsi="Verdana"/>
          <w:b/>
          <w:bCs/>
          <w:sz w:val="20"/>
        </w:rPr>
        <w:t>pwyllgor rheoli NEU fwrdd y cyfarwyddwyr</w:t>
      </w:r>
      <w:r>
        <w:rPr>
          <w:rFonts w:ascii="Verdana" w:hAnsi="Verdana"/>
          <w:sz w:val="20"/>
        </w:rPr>
        <w:t xml:space="preserve">] a fydd â chyfrifoldeb cyffredinol am sicrhau ymlyniad at y Ddeddf </w:t>
      </w:r>
      <w:r>
        <w:rPr>
          <w:rFonts w:ascii="Verdana" w:hAnsi="Verdana"/>
          <w:sz w:val="20"/>
        </w:rPr>
        <w:t>Cydraddoldeb, rhwymedigaethau cyfreithiol cysylltiedig a thelerau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Datganiad a Pholisi Cydraddoldeb hwn.</w:t>
      </w:r>
    </w:p>
    <w:p w14:paraId="5AB18D6D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688B776C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dewis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Pwyllgor Cydymffurfiaeth yn unol â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Cyfansoddiad.</w:t>
      </w:r>
    </w:p>
    <w:p w14:paraId="49715F7F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1D696F3E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y Pwyllgor Cydymffurfiaeth yn adolygu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broses a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gweithrediad i y</w:t>
      </w:r>
      <w:r>
        <w:rPr>
          <w:rFonts w:ascii="Verdana" w:hAnsi="Verdana"/>
          <w:sz w:val="20"/>
        </w:rPr>
        <w:t>styried lefel y gydymffurfiaeth mewn perthynas â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ddeddfwriaeth.</w:t>
      </w:r>
    </w:p>
    <w:p w14:paraId="70DD6AC6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7956122E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Dylai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Pwyllgor Cydymffurfiaeth nodi meysydd a phrosesau ar gyfer newid lle bo angen a gwneud addasiadau rhesymol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Datganiad a Pholisi Cydraddoldeb hwn yn ôl yr angen.</w:t>
      </w:r>
    </w:p>
    <w:p w14:paraId="76047069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2359562C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hanging="79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Dylai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Pwyllgor Cydymffurfiaeth gofnodi ei gasgliadau rhesymol ac olrhain cynnydd hyd at gwblhau unrhyw newidiadau y mae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eu hargymell.</w:t>
      </w:r>
    </w:p>
    <w:p w14:paraId="354B8A5C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b/>
          <w:sz w:val="20"/>
          <w:szCs w:val="20"/>
        </w:rPr>
      </w:pPr>
    </w:p>
    <w:p w14:paraId="2E07C3FD" w14:textId="77777777" w:rsidR="001E5A98" w:rsidRPr="00D6659E" w:rsidRDefault="00BD5D63" w:rsidP="00D6659E">
      <w:pPr>
        <w:pStyle w:val="ListParagraph"/>
        <w:numPr>
          <w:ilvl w:val="0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/>
          <w:sz w:val="20"/>
        </w:rPr>
        <w:t>Cwynion</w:t>
      </w:r>
    </w:p>
    <w:p w14:paraId="7AF68F35" w14:textId="77777777" w:rsidR="001E5A98" w:rsidRPr="00D6659E" w:rsidRDefault="001E5A98" w:rsidP="00D6659E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</w:p>
    <w:p w14:paraId="5FE0DD56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Mae gan y [</w:t>
      </w:r>
      <w:r>
        <w:rPr>
          <w:rFonts w:ascii="Verdana" w:hAnsi="Verdana"/>
          <w:b/>
          <w:bCs/>
          <w:sz w:val="20"/>
        </w:rPr>
        <w:t>Llywydd/Capten/Cadeirydd</w:t>
      </w:r>
      <w:r>
        <w:rPr>
          <w:rFonts w:ascii="Verdana" w:hAnsi="Verdana"/>
          <w:sz w:val="20"/>
        </w:rPr>
        <w:t>] gyfrifoldeb cyffredinol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[</w:t>
      </w:r>
      <w:r>
        <w:rPr>
          <w:rFonts w:ascii="Verdana" w:hAnsi="Verdana"/>
          <w:b/>
          <w:bCs/>
          <w:sz w:val="20"/>
        </w:rPr>
        <w:t>pwyllgor rheoli NEU fwrdd y cyfarwyddwyr</w:t>
      </w:r>
      <w:r>
        <w:rPr>
          <w:rFonts w:ascii="Verdana" w:hAnsi="Verdana"/>
          <w:sz w:val="20"/>
        </w:rPr>
        <w:t>] am sicrhau bod gofynion y ddogfen hon yn cael eu gweithredu. Mae gan yr [</w:t>
      </w:r>
      <w:r>
        <w:rPr>
          <w:rFonts w:ascii="Verdana" w:hAnsi="Verdana"/>
          <w:b/>
          <w:bCs/>
          <w:sz w:val="20"/>
        </w:rPr>
        <w:t>Ysgrifennydd NEU Reolwr</w:t>
      </w:r>
      <w:r>
        <w:rPr>
          <w:rFonts w:ascii="Verdana" w:hAnsi="Verdana"/>
          <w:sz w:val="20"/>
        </w:rPr>
        <w:t>] gyfrifoldeb o ddydd i ddydd am sicrhau bod telerau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Datganiad a Pholisi Cydraddoldeb hwn yn cael eu dilyn.</w:t>
      </w:r>
    </w:p>
    <w:p w14:paraId="50981A76" w14:textId="77777777" w:rsidR="001E5A98" w:rsidRPr="00D6659E" w:rsidRDefault="001E5A98" w:rsidP="00D6659E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</w:p>
    <w:p w14:paraId="763C021F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>mdrinnir ag unrhyw g</w:t>
      </w:r>
      <w:r>
        <w:rPr>
          <w:rFonts w:ascii="Verdana" w:hAnsi="Verdana"/>
          <w:sz w:val="20"/>
        </w:rPr>
        <w:t>ŵ</w:t>
      </w:r>
      <w:r>
        <w:rPr>
          <w:rFonts w:ascii="Verdana" w:hAnsi="Verdana"/>
          <w:sz w:val="20"/>
        </w:rPr>
        <w:t>yn drwy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polisi a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gweithdrefnau priodol, er enghraifft, polisi Disgyblu neu Gwyno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 xml:space="preserve">r Clwb.  </w:t>
      </w:r>
    </w:p>
    <w:p w14:paraId="772A569F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2E49F93D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honiadau o ymddygiad gwahaniaethol neu annheg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deillio o weithredoedd gweithiwr y Clwb yn cael eu hymchwilio yn unol â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pol</w:t>
      </w:r>
      <w:r>
        <w:rPr>
          <w:rFonts w:ascii="Verdana" w:hAnsi="Verdana"/>
          <w:sz w:val="20"/>
        </w:rPr>
        <w:t>isi a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gweithdrefnau priodol, er enghraifft, Polisi Disgyblu neu Gwyno neu Wrth-aflonyddu a Bwlio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Clwb.</w:t>
      </w:r>
    </w:p>
    <w:p w14:paraId="66EB6D27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70C762C2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lastRenderedPageBreak/>
        <w:t>Bydd honiadau o ymddygiad gwahaniaethol neu annheg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deillio o weithredoedd Gweithiwr Proffesiynol y Clwb neu unrhyw aelod o staff  Proffes</w:t>
      </w:r>
      <w:r>
        <w:rPr>
          <w:rFonts w:ascii="Verdana" w:hAnsi="Verdana"/>
          <w:sz w:val="20"/>
        </w:rPr>
        <w:t>iynol y Clwb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aelodau 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Gymdeithas Golffwyr Proffesiynol (PGA) yn cael eu hymchwilio yn unol â thelerau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contract y cytunwyd arno rhwng y Clwb a Staff Proffesiynol y Clwb, neu os nad oes, y Weithdrefn Gwyno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berthnasol i Dorri Polisi Cydraddolde</w:t>
      </w:r>
      <w:r>
        <w:rPr>
          <w:rFonts w:ascii="Verdana" w:hAnsi="Verdana"/>
          <w:sz w:val="20"/>
        </w:rPr>
        <w:t>b y Clwb. Rhoddir gwybod i Golff Cymru a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PGA am bob digwyddiad a honiad er mwyn iddynt gael eu cofnodion.</w:t>
      </w:r>
    </w:p>
    <w:p w14:paraId="2C249467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125E0ADD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honiadau o ymddygiad gwahaniaethol neu annheg yn deillio o weithredoedd aelod tuag at gyd-aelod, aelod cyswllt, ymwelydd, gwestai, gwirf</w:t>
      </w:r>
      <w:r>
        <w:rPr>
          <w:rFonts w:ascii="Verdana" w:hAnsi="Verdana"/>
          <w:sz w:val="20"/>
        </w:rPr>
        <w:t>oddolwr, aelod o staff neu ddarpar aelod o staff, swyddog, ymgynghorydd, asiant neu ddarparwr gwasanaeth yn cael eu hymchwilio o fewn y Weithdrefn Gwyno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berthnasol i dorri Polisi Cydraddoldeb y Clwb. Os honnir bod digwyddiad yn ymwneud ag aelod 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Cl</w:t>
      </w:r>
      <w:r>
        <w:rPr>
          <w:rFonts w:ascii="Verdana" w:hAnsi="Verdana"/>
          <w:sz w:val="20"/>
        </w:rPr>
        <w:t>wb wedi digwydd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ymwneud neu o bosib yn ymwneud ag ymddygiad aelod mewn clwb golff arall a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i adrodd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Clwb yn unol â pholisïau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clwb hwnnw, bydd yr aelod yn destun Gwrandawiad Disgyblu yn y Clwb.</w:t>
      </w:r>
    </w:p>
    <w:p w14:paraId="3CD372CA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16E77332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honiadau o ymddygiad gwahaniaethol neu an</w:t>
      </w:r>
      <w:r>
        <w:rPr>
          <w:rFonts w:ascii="Verdana" w:hAnsi="Verdana"/>
          <w:sz w:val="20"/>
        </w:rPr>
        <w:t>nheg yn deillio o weithredoedd ymwelydd â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Clwb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aelod o glwb golff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gysylltiedig ag Undebau Golff Cymru, Lloegr neu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Alban tuag at gyd-aelod, aelod cyswllt, ymwelydd, gwestai, gwirfoddolwr, aelod o staff neu ddarpar aelod o staff, swyddog, ymgyn</w:t>
      </w:r>
      <w:r>
        <w:rPr>
          <w:rFonts w:ascii="Verdana" w:hAnsi="Verdana"/>
          <w:sz w:val="20"/>
        </w:rPr>
        <w:t>ghorydd, asiant neu ddarparwr gwasanaeth yn cael ei ymchwilio i ddechrau gan [</w:t>
      </w:r>
      <w:r>
        <w:rPr>
          <w:rFonts w:ascii="Verdana" w:hAnsi="Verdana"/>
          <w:b/>
          <w:bCs/>
          <w:sz w:val="20"/>
        </w:rPr>
        <w:t>Ysgrifennydd NEU Reolwr</w:t>
      </w:r>
      <w:r>
        <w:rPr>
          <w:rFonts w:ascii="Verdana" w:hAnsi="Verdana"/>
          <w:sz w:val="20"/>
        </w:rPr>
        <w:t>] y Clwb. Os yw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dystiolaeth yn arwain y [</w:t>
      </w:r>
      <w:r>
        <w:rPr>
          <w:rFonts w:ascii="Verdana" w:hAnsi="Verdana"/>
          <w:b/>
          <w:bCs/>
          <w:sz w:val="20"/>
        </w:rPr>
        <w:t>Ysgrifennydd NEU Reolwr</w:t>
      </w:r>
      <w:r>
        <w:rPr>
          <w:rFonts w:ascii="Verdana" w:hAnsi="Verdana"/>
          <w:sz w:val="20"/>
        </w:rPr>
        <w:t>] yn dod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casgliad ei bod yn debygol y torrwyd Polisi Cydraddoldeb y Clwb, dylid trosg</w:t>
      </w:r>
      <w:r>
        <w:rPr>
          <w:rFonts w:ascii="Verdana" w:hAnsi="Verdana"/>
          <w:sz w:val="20"/>
        </w:rPr>
        <w:t>lwyddo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dystiolaeth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clwb cartref am y troseddwr honedig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w hymchwilio ymhellach a delio ag ef yn unol â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u Gweithdrefnau Disgyblu. Os bydd y clwb cartref yn gwrthod ymchwilio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honiad, gall y Clwb gyfeirio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digwyddiad at yr Undeb Golff Cartref pert</w:t>
      </w:r>
      <w:r>
        <w:rPr>
          <w:rFonts w:ascii="Verdana" w:hAnsi="Verdana"/>
          <w:sz w:val="20"/>
        </w:rPr>
        <w:t>hnasol i weithredu o dan eu Polisi a Gweithdrefnau Disgyblu. Os bydd sefyllfa 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fath yn digwydd a bod yr honiad yn cael ei brofi, bydd y Clwb, yn ogystal ag unrhyw sancsiwn a roddwyd yn y gwrandawiad hwnnw, yn arfer ei uchelfraint ei hun o ran cychwyn ca</w:t>
      </w:r>
      <w:r>
        <w:rPr>
          <w:rFonts w:ascii="Verdana" w:hAnsi="Verdana"/>
          <w:sz w:val="20"/>
        </w:rPr>
        <w:t>m gweithredu priodol ac a fydd yn gyfyngedig i awdurdod y Clwb, yn erbyn y troseddwr honedig ar ran y clwb.</w:t>
      </w:r>
    </w:p>
    <w:p w14:paraId="483B0767" w14:textId="77777777" w:rsidR="001E5A98" w:rsidRPr="00D6659E" w:rsidRDefault="001E5A98" w:rsidP="00D6659E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</w:p>
    <w:p w14:paraId="1B97C3C6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Bydd honiadau o ymddygiad gwahaniaethol ac annheg yn deillio o weithredoedd ymwelydd â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Clwb nad yw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aelod o glwb golff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gysylltiedig a</w:t>
      </w:r>
      <w:r>
        <w:rPr>
          <w:rFonts w:ascii="Verdana" w:hAnsi="Verdana"/>
          <w:sz w:val="20"/>
        </w:rPr>
        <w:t>g unrhyw un 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Undebau Cartref tuag at aelod, cyd-aelod, aelod cyswllt, ymwelydd, gwestai, gwirfoddolwr, aelod o staff neu ddarpar aelod o staff, swyddog, ymgynghorydd, asiant neu ddarparwr gwasanaeth yn cael ei ymchwilio i ddechrau gan [</w:t>
      </w:r>
      <w:r>
        <w:rPr>
          <w:rFonts w:ascii="Verdana" w:hAnsi="Verdana"/>
          <w:b/>
          <w:bCs/>
          <w:sz w:val="20"/>
        </w:rPr>
        <w:t xml:space="preserve">Ysgrifennydd NEU </w:t>
      </w:r>
      <w:r>
        <w:rPr>
          <w:rFonts w:ascii="Verdana" w:hAnsi="Verdana"/>
          <w:b/>
          <w:bCs/>
          <w:sz w:val="20"/>
        </w:rPr>
        <w:t>Reolwr</w:t>
      </w:r>
      <w:r>
        <w:rPr>
          <w:rFonts w:ascii="Verdana" w:hAnsi="Verdana"/>
          <w:sz w:val="20"/>
        </w:rPr>
        <w:t>] y Clwb. Os yw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dystiolaeth yn arwain yr [</w:t>
      </w:r>
      <w:r>
        <w:rPr>
          <w:rFonts w:ascii="Verdana" w:hAnsi="Verdana"/>
          <w:b/>
          <w:bCs/>
          <w:sz w:val="20"/>
        </w:rPr>
        <w:t>Ysgrifennydd/Rheolwr</w:t>
      </w:r>
      <w:r>
        <w:rPr>
          <w:rFonts w:ascii="Verdana" w:hAnsi="Verdana"/>
          <w:sz w:val="20"/>
        </w:rPr>
        <w:t>] yn dod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casgliad ei bod yn debygol y torrwyd Polisi Cydraddoldeb y Clwb, dylid trosglwyddo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dystiolaeth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awdurdodau priodol ar gyfer gweithredu dan y Deddfau Cydraddoldeb ac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</w:t>
      </w:r>
      <w:r>
        <w:rPr>
          <w:rFonts w:ascii="Verdana" w:hAnsi="Verdana"/>
          <w:sz w:val="20"/>
        </w:rPr>
        <w:t xml:space="preserve"> Undeb Cartref perthnasol ar gyfer gweithredu o dan eu Polisi a Gweithdrefnau Disgyblu.   Os bydd sefyllfa 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fath yn digwydd a bod yr honiad yn cael ei brofi, bydd y Clwb, yn ogystal ag unrhyw sancsiwn a roddwyd yn y gwrandawiad hwnnw, yn arfer ei uchelf</w:t>
      </w:r>
      <w:r>
        <w:rPr>
          <w:rFonts w:ascii="Verdana" w:hAnsi="Verdana"/>
          <w:sz w:val="20"/>
        </w:rPr>
        <w:t>raint ei hun mewn perthynas â chychwyn achos yn erbyn y troseddwr honedig 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ei wahardd 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Clwb am gyfnod o amser i cael ei gytuno. Os bydd honiad yn cael ei brofi bydd y Clwb (sy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n ymwybodol o Gyfraith Hawliau Dynol) yn gwneud ei orau glas i hysbysu cl</w:t>
      </w:r>
      <w:r>
        <w:rPr>
          <w:rFonts w:ascii="Verdana" w:hAnsi="Verdana"/>
          <w:sz w:val="20"/>
        </w:rPr>
        <w:t>ybiau eraill 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canlyniad ac o enw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troseddwr.</w:t>
      </w:r>
    </w:p>
    <w:p w14:paraId="283E561A" w14:textId="77777777" w:rsidR="001E5A98" w:rsidRPr="00D6659E" w:rsidRDefault="001E5A98" w:rsidP="00D6659E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</w:p>
    <w:p w14:paraId="7A79EEBF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lastRenderedPageBreak/>
        <w:t>Ym mhob achos bydd y troseddwr honedig yn cael ei wahodd i fynychu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 xml:space="preserve">r Gwrandawiad Disgyblu. Os gwrthodir y gwahoddiad hwn yna bydd y gwrandawiad yn mynd rhagddo yn eu habsenoldeb.       </w:t>
      </w:r>
    </w:p>
    <w:p w14:paraId="32C90448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64B61166" w14:textId="77777777" w:rsidR="001E5A98" w:rsidRPr="00D6659E" w:rsidRDefault="00BD5D63" w:rsidP="00D6659E">
      <w:pPr>
        <w:pStyle w:val="ListParagraph"/>
        <w:numPr>
          <w:ilvl w:val="1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Os bydd unrhyw anghydfod yn codi mewn cysylltiad â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polisi hwn, bydd y partïon yn ceisio ei setlo trwy gyfryngu yn unol â gweithdrefnau sefydliad fel Chwaraeon Cymru neu Gymdeithas Cynghori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Clwb Golff Cenedlaethol (NGCAA). Oni bai y cytunir yn wahanol r</w:t>
      </w:r>
      <w:r>
        <w:rPr>
          <w:rFonts w:ascii="Verdana" w:hAnsi="Verdana"/>
          <w:sz w:val="20"/>
        </w:rPr>
        <w:t>hwng y partïon, bydd y cyfryngwr yn cael ei enwebu gan Gadeirydd yr NGAAA. Er mwyn cychwyn y cyfryngu rhaid i barti roi hysbysiad ysgrifenedig (</w:t>
      </w:r>
      <w:r>
        <w:rPr>
          <w:rFonts w:ascii="Verdana" w:hAnsi="Verdana"/>
          <w:sz w:val="20"/>
        </w:rPr>
        <w:t>‘</w:t>
      </w:r>
      <w:r>
        <w:rPr>
          <w:rFonts w:ascii="Verdana" w:hAnsi="Verdana"/>
          <w:sz w:val="20"/>
        </w:rPr>
        <w:t>hysbysiad ADR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) i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r parti/partïon eraill yn yr anghydfod yn gofyn am gyfryngu. Dylid anfon copi o</w:t>
      </w:r>
      <w:r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 xml:space="preserve">r cais at yr </w:t>
      </w:r>
      <w:r>
        <w:rPr>
          <w:rFonts w:ascii="Verdana" w:hAnsi="Verdana"/>
          <w:sz w:val="20"/>
        </w:rPr>
        <w:t>NGCAA. Bydd y cyfryngu yn dechrau ddim hwyrach na 56 diwrnod ar ôl dyddiad yr hysbysiad ADR. Ni fydd cychwyn cyfryngu yn atal y parti/partïon rhag cychwyn neu barhau ag achos llys/cyflafaredd.</w:t>
      </w:r>
    </w:p>
    <w:p w14:paraId="37C66EB1" w14:textId="77777777" w:rsidR="00F059FE" w:rsidRPr="00D6659E" w:rsidRDefault="00F059FE" w:rsidP="00D6659E">
      <w:pPr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529140B6" w14:textId="77777777" w:rsidR="001E5A98" w:rsidRPr="00D6659E" w:rsidRDefault="001E5A98" w:rsidP="00D6659E">
      <w:pPr>
        <w:pStyle w:val="ListParagraph"/>
        <w:spacing w:line="280" w:lineRule="atLeast"/>
        <w:jc w:val="both"/>
        <w:rPr>
          <w:rFonts w:ascii="Verdana" w:hAnsi="Verdana" w:cs="Calibri"/>
          <w:b/>
          <w:bCs/>
          <w:sz w:val="20"/>
          <w:szCs w:val="20"/>
          <w:lang w:eastAsia="en-GB"/>
        </w:rPr>
      </w:pPr>
    </w:p>
    <w:p w14:paraId="296C59BD" w14:textId="77777777" w:rsidR="001E5A98" w:rsidRPr="00D6659E" w:rsidRDefault="00BD5D63" w:rsidP="00D6659E">
      <w:pPr>
        <w:pStyle w:val="ListParagraph"/>
        <w:numPr>
          <w:ilvl w:val="0"/>
          <w:numId w:val="41"/>
        </w:numPr>
        <w:spacing w:line="280" w:lineRule="atLeast"/>
        <w:ind w:left="709" w:hanging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/>
          <w:sz w:val="20"/>
        </w:rPr>
        <w:t>Disgyblaeth</w:t>
      </w:r>
    </w:p>
    <w:p w14:paraId="3CBB7669" w14:textId="77777777" w:rsidR="001E5A98" w:rsidRPr="00D6659E" w:rsidRDefault="001E5A98" w:rsidP="00D6659E">
      <w:pPr>
        <w:pStyle w:val="ListParagraph"/>
        <w:spacing w:line="280" w:lineRule="atLeast"/>
        <w:ind w:left="360"/>
        <w:jc w:val="both"/>
        <w:rPr>
          <w:rFonts w:ascii="Verdana" w:hAnsi="Verdana" w:cs="Calibri"/>
          <w:sz w:val="20"/>
          <w:szCs w:val="20"/>
        </w:rPr>
      </w:pPr>
    </w:p>
    <w:p w14:paraId="7EBA704F" w14:textId="77777777" w:rsidR="001E5A98" w:rsidRPr="00D6659E" w:rsidRDefault="00BD5D63" w:rsidP="00D6659E">
      <w:pPr>
        <w:pStyle w:val="ListParagraph"/>
        <w:spacing w:line="280" w:lineRule="atLeast"/>
        <w:ind w:left="709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</w:rPr>
        <w:t>Yn unol â</w:t>
      </w:r>
      <w:r>
        <w:rPr>
          <w:rFonts w:ascii="Verdana" w:hAnsi="Verdana"/>
          <w:sz w:val="20"/>
        </w:rPr>
        <w:t xml:space="preserve"> Chod Ymddygiad y Clwb, Polisi a Gweithdrefnau Disgyblu a Chwyno, bydd unrhyw adroddiadau o achosion honedig o dorri ein Polisi Cydraddoldeb yn cael eu hymchwilio a bydd camau disgyblu priodol yn cael eu cymryd, yn seiliedig ar ganlyniad yr ymchwiliad.  </w:t>
      </w:r>
    </w:p>
    <w:p w14:paraId="5173828E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5764652A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4189E575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6234943E" w14:textId="77777777" w:rsidR="001E5A98" w:rsidRPr="00D6659E" w:rsidRDefault="001E5A98" w:rsidP="00D6659E">
      <w:pPr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1627E717" w14:textId="77777777" w:rsidR="001E5A98" w:rsidRPr="00D6659E" w:rsidRDefault="001E5A98" w:rsidP="00D6659E">
      <w:pPr>
        <w:tabs>
          <w:tab w:val="left" w:pos="3190"/>
        </w:tabs>
        <w:spacing w:line="280" w:lineRule="atLeast"/>
        <w:jc w:val="both"/>
        <w:rPr>
          <w:rFonts w:ascii="Verdana" w:hAnsi="Verdana" w:cs="Calibri"/>
          <w:sz w:val="20"/>
          <w:szCs w:val="20"/>
        </w:rPr>
      </w:pPr>
    </w:p>
    <w:p w14:paraId="13D92BA9" w14:textId="77777777" w:rsidR="001E5A98" w:rsidRDefault="001E5A98" w:rsidP="00D6659E">
      <w:pPr>
        <w:pStyle w:val="Paragraph"/>
        <w:spacing w:line="240" w:lineRule="atLeast"/>
        <w:rPr>
          <w:rFonts w:cs="Calibri"/>
          <w:b/>
          <w:bCs/>
          <w:sz w:val="36"/>
          <w:szCs w:val="36"/>
        </w:rPr>
      </w:pPr>
    </w:p>
    <w:sectPr w:rsidR="001E5A98">
      <w:headerReference w:type="even" r:id="rId18"/>
      <w:headerReference w:type="default" r:id="rId19"/>
      <w:footerReference w:type="default" r:id="rId20"/>
      <w:headerReference w:type="first" r:id="rId21"/>
      <w:pgSz w:w="12240" w:h="15840"/>
      <w:pgMar w:top="993" w:right="900" w:bottom="1440" w:left="1440" w:header="708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F6F4" w14:textId="77777777" w:rsidR="00000000" w:rsidRDefault="00BD5D63">
      <w:pPr>
        <w:spacing w:after="0" w:line="240" w:lineRule="auto"/>
      </w:pPr>
      <w:r>
        <w:separator/>
      </w:r>
    </w:p>
  </w:endnote>
  <w:endnote w:type="continuationSeparator" w:id="0">
    <w:p w14:paraId="4746629C" w14:textId="77777777" w:rsidR="00000000" w:rsidRDefault="00BD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C563" w14:textId="77777777" w:rsidR="00656DA2" w:rsidRDefault="00656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C907" w14:textId="77777777" w:rsidR="00F5316A" w:rsidRDefault="00F5316A" w:rsidP="00115DFA">
    <w:pPr>
      <w:pStyle w:val="Footer"/>
      <w:rPr>
        <w:rFonts w:ascii="Arial" w:hAnsi="Arial" w:cs="Arial"/>
        <w:color w:val="7F7F7F"/>
        <w:spacing w:val="60"/>
      </w:rPr>
    </w:pPr>
  </w:p>
  <w:p w14:paraId="1391D967" w14:textId="77777777" w:rsidR="00A67632" w:rsidRPr="00E13DE9" w:rsidRDefault="00A67632" w:rsidP="00115DFA">
    <w:pPr>
      <w:pStyle w:val="Footer"/>
      <w:rPr>
        <w:rFonts w:ascii="Arial" w:hAnsi="Arial" w:cs="Arial"/>
        <w:color w:val="7F7F7F"/>
        <w:spacing w:val="60"/>
      </w:rPr>
    </w:pPr>
  </w:p>
  <w:tbl>
    <w:tblPr>
      <w:tblStyle w:val="TableGrid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F5316A" w:rsidRPr="00E13DE9" w14:paraId="3A2633DA" w14:textId="77777777">
      <w:tc>
        <w:tcPr>
          <w:tcW w:w="522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D4DFF4F" w14:textId="77777777" w:rsidR="00F5316A" w:rsidRPr="00E13DE9" w:rsidRDefault="00BD5D63" w:rsidP="00EC02D5">
          <w:pPr>
            <w:pStyle w:val="Footer"/>
            <w:widowControl/>
            <w:rPr>
              <w:rFonts w:ascii="Arial" w:hAnsi="Arial" w:cs="Arial"/>
              <w:color w:val="7F7F7F"/>
              <w:spacing w:val="60"/>
              <w:sz w:val="16"/>
              <w:szCs w:val="16"/>
            </w:rPr>
          </w:pPr>
          <w:r>
            <w:rPr>
              <w:rFonts w:ascii="Arial" w:hAnsi="Arial"/>
              <w:sz w:val="16"/>
              <w:szCs w:val="22"/>
            </w:rPr>
            <w:t xml:space="preserve">Tudalen </w:t>
          </w:r>
          <w:r w:rsidRPr="00EC02D5">
            <w:rPr>
              <w:rFonts w:ascii="Arial" w:hAnsi="Arial" w:cs="Arial"/>
              <w:sz w:val="16"/>
            </w:rPr>
            <w:fldChar w:fldCharType="begin"/>
          </w:r>
          <w:r w:rsidRPr="00EC02D5">
            <w:rPr>
              <w:rFonts w:ascii="Arial" w:hAnsi="Arial" w:cs="Arial"/>
              <w:sz w:val="16"/>
              <w:szCs w:val="22"/>
            </w:rPr>
            <w:instrText xml:space="preserve"> PAGE   \* MERGEFORMAT </w:instrText>
          </w:r>
          <w:r w:rsidRPr="00EC02D5">
            <w:rPr>
              <w:rFonts w:ascii="Arial" w:hAnsi="Arial" w:cs="Arial"/>
              <w:sz w:val="16"/>
            </w:rPr>
            <w:fldChar w:fldCharType="separate"/>
          </w:r>
          <w:r w:rsidR="00B44105">
            <w:rPr>
              <w:rFonts w:ascii="Arial" w:hAnsi="Arial" w:cs="Arial"/>
              <w:sz w:val="16"/>
              <w:szCs w:val="22"/>
            </w:rPr>
            <w:t>2</w:t>
          </w:r>
          <w:r w:rsidRPr="00EC02D5"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 </w:t>
          </w:r>
          <w:r w:rsidR="00EC02D5" w:rsidRPr="00EC02D5">
            <w:rPr>
              <w:rFonts w:ascii="Arial" w:hAnsi="Arial" w:cs="Arial"/>
              <w:sz w:val="16"/>
            </w:rPr>
            <w:fldChar w:fldCharType="begin"/>
          </w:r>
          <w:r w:rsidR="00EC02D5" w:rsidRPr="00EC02D5">
            <w:rPr>
              <w:rFonts w:ascii="Arial" w:hAnsi="Arial" w:cs="Arial"/>
              <w:sz w:val="16"/>
              <w:szCs w:val="22"/>
            </w:rPr>
            <w:instrText xml:space="preserve"> NUMPAGES  \* Arabic  \* MERGEFORMAT </w:instrText>
          </w:r>
          <w:r w:rsidR="00EC02D5" w:rsidRPr="00EC02D5">
            <w:rPr>
              <w:rFonts w:ascii="Arial" w:hAnsi="Arial" w:cs="Arial"/>
              <w:sz w:val="16"/>
            </w:rPr>
            <w:fldChar w:fldCharType="separate"/>
          </w:r>
          <w:r w:rsidR="00B44105">
            <w:rPr>
              <w:rFonts w:ascii="Arial" w:hAnsi="Arial" w:cs="Arial"/>
              <w:sz w:val="16"/>
              <w:szCs w:val="22"/>
            </w:rPr>
            <w:t>2</w:t>
          </w:r>
          <w:r w:rsidR="00EC02D5" w:rsidRPr="00EC02D5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522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4487110" w14:textId="77777777" w:rsidR="00F5316A" w:rsidRPr="00E13DE9" w:rsidRDefault="00BD5D63" w:rsidP="00F5316A">
          <w:pPr>
            <w:pStyle w:val="Footer"/>
            <w:widowControl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  <w:szCs w:val="22"/>
            </w:rPr>
            <w:t>© National Golf Clubs</w:t>
          </w:r>
          <w:r>
            <w:rPr>
              <w:rFonts w:ascii="Arial" w:hAnsi="Arial"/>
              <w:sz w:val="16"/>
              <w:szCs w:val="22"/>
            </w:rPr>
            <w:t>’</w:t>
          </w:r>
          <w:r>
            <w:rPr>
              <w:rFonts w:ascii="Arial" w:hAnsi="Arial"/>
              <w:sz w:val="16"/>
              <w:szCs w:val="22"/>
            </w:rPr>
            <w:t xml:space="preserve"> Advisory Association Limited</w:t>
          </w:r>
        </w:p>
      </w:tc>
    </w:tr>
  </w:tbl>
  <w:p w14:paraId="669FFF25" w14:textId="77777777" w:rsidR="00115DFA" w:rsidRPr="00E13DE9" w:rsidRDefault="00115DFA" w:rsidP="00F5316A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0D94" w14:textId="77777777" w:rsidR="0050237B" w:rsidRDefault="0050237B" w:rsidP="0050237B">
    <w:pPr>
      <w:tabs>
        <w:tab w:val="left" w:pos="1485"/>
      </w:tabs>
      <w:rPr>
        <w:color w:val="A6A6A6"/>
        <w:sz w:val="18"/>
        <w:szCs w:val="18"/>
      </w:rPr>
    </w:pPr>
  </w:p>
  <w:p w14:paraId="3AC6C16E" w14:textId="77777777" w:rsidR="0050237B" w:rsidRPr="00116A48" w:rsidRDefault="00BD5D63" w:rsidP="0050237B">
    <w:pPr>
      <w:tabs>
        <w:tab w:val="left" w:pos="1485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/>
        <w:color w:val="000000"/>
        <w:sz w:val="18"/>
      </w:rPr>
      <w:t xml:space="preserve">Darperir y ddogfen hon ar sail </w:t>
    </w:r>
    <w:r>
      <w:rPr>
        <w:rFonts w:ascii="Arial" w:hAnsi="Arial"/>
        <w:color w:val="000000"/>
        <w:sz w:val="18"/>
      </w:rPr>
      <w:t>“</w:t>
    </w:r>
    <w:r>
      <w:rPr>
        <w:rFonts w:ascii="Arial" w:hAnsi="Arial"/>
        <w:color w:val="000000"/>
        <w:sz w:val="18"/>
      </w:rPr>
      <w:t>fel y mae</w:t>
    </w:r>
    <w:r>
      <w:rPr>
        <w:rFonts w:ascii="Arial" w:hAnsi="Arial"/>
        <w:color w:val="000000"/>
        <w:sz w:val="18"/>
      </w:rPr>
      <w:t>”</w:t>
    </w:r>
    <w:r>
      <w:rPr>
        <w:rFonts w:ascii="Arial" w:hAnsi="Arial"/>
        <w:color w:val="000000"/>
        <w:sz w:val="18"/>
      </w:rPr>
      <w:t xml:space="preserve"> heb unrhyw gynrychioliadau na chymeradwyaeth a heb unrhyw warant o unrhyw fath boed yn ddatganedig neu</w:t>
    </w:r>
    <w:r>
      <w:rPr>
        <w:rFonts w:ascii="Arial" w:hAnsi="Arial"/>
        <w:color w:val="000000"/>
        <w:sz w:val="18"/>
      </w:rPr>
      <w:t>’</w:t>
    </w:r>
    <w:r>
      <w:rPr>
        <w:rFonts w:ascii="Arial" w:hAnsi="Arial"/>
        <w:color w:val="000000"/>
        <w:sz w:val="18"/>
      </w:rPr>
      <w:t>n oblygedig, gan gynnwys ond heb fod yn gyfyngedig i warantau ymhlyg o addasrwydd i</w:t>
    </w:r>
    <w:r>
      <w:rPr>
        <w:rFonts w:ascii="Arial" w:hAnsi="Arial"/>
        <w:color w:val="000000"/>
        <w:sz w:val="18"/>
      </w:rPr>
      <w:t>’</w:t>
    </w:r>
    <w:r>
      <w:rPr>
        <w:rFonts w:ascii="Arial" w:hAnsi="Arial"/>
        <w:color w:val="000000"/>
        <w:sz w:val="18"/>
      </w:rPr>
      <w:t>r diben, gwerthadwyedd a chywirdeb.</w:t>
    </w:r>
  </w:p>
  <w:p w14:paraId="75F77605" w14:textId="77777777" w:rsidR="00E31E92" w:rsidRPr="00116A48" w:rsidRDefault="00BD5D63" w:rsidP="00E31E92">
    <w:pPr>
      <w:tabs>
        <w:tab w:val="left" w:pos="1485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/>
        <w:color w:val="000000"/>
        <w:sz w:val="18"/>
      </w:rPr>
      <w:t>Mae</w:t>
    </w:r>
    <w:r>
      <w:rPr>
        <w:rFonts w:ascii="Arial" w:hAnsi="Arial"/>
        <w:color w:val="000000"/>
        <w:sz w:val="18"/>
      </w:rPr>
      <w:t>’</w:t>
    </w:r>
    <w:r>
      <w:rPr>
        <w:rFonts w:ascii="Arial" w:hAnsi="Arial"/>
        <w:color w:val="000000"/>
        <w:sz w:val="18"/>
      </w:rPr>
      <w:t>r wybodaeth yn y ddogfen hon</w:t>
    </w:r>
    <w:r>
      <w:rPr>
        <w:rFonts w:ascii="Arial" w:hAnsi="Arial"/>
        <w:color w:val="000000"/>
        <w:sz w:val="18"/>
      </w:rPr>
      <w:t xml:space="preserve"> at ddibenion canllaw yn unig ac mae</w:t>
    </w:r>
    <w:r>
      <w:rPr>
        <w:rFonts w:ascii="Arial" w:hAnsi="Arial"/>
        <w:color w:val="000000"/>
        <w:sz w:val="18"/>
      </w:rPr>
      <w:t>’</w:t>
    </w:r>
    <w:r>
      <w:rPr>
        <w:rFonts w:ascii="Arial" w:hAnsi="Arial"/>
        <w:color w:val="000000"/>
        <w:sz w:val="18"/>
      </w:rPr>
      <w:t>n gywir ar y dyddiad cyhoeddi. Ar ôl y dyddiad cyhoeddi, mae</w:t>
    </w:r>
    <w:r>
      <w:rPr>
        <w:rFonts w:ascii="Arial" w:hAnsi="Arial"/>
        <w:color w:val="000000"/>
        <w:sz w:val="18"/>
      </w:rPr>
      <w:t>’</w:t>
    </w:r>
    <w:r>
      <w:rPr>
        <w:rFonts w:ascii="Arial" w:hAnsi="Arial"/>
        <w:color w:val="000000"/>
        <w:sz w:val="18"/>
      </w:rPr>
      <w:t>n hollbwysig eich bod yn sicrhau nad oes unrhyw ddiwygiadau pellach wedi</w:t>
    </w:r>
    <w:r>
      <w:rPr>
        <w:rFonts w:ascii="Arial" w:hAnsi="Arial"/>
        <w:color w:val="000000"/>
        <w:sz w:val="18"/>
      </w:rPr>
      <w:t>’</w:t>
    </w:r>
    <w:r>
      <w:rPr>
        <w:rFonts w:ascii="Arial" w:hAnsi="Arial"/>
        <w:color w:val="000000"/>
        <w:sz w:val="18"/>
      </w:rPr>
      <w:t>u gwneud. Ni fydd Golff Cymru yn atebol i chi o gwbl os byddwch yn defnyddio unrhyw w</w:t>
    </w:r>
    <w:r>
      <w:rPr>
        <w:rFonts w:ascii="Arial" w:hAnsi="Arial"/>
        <w:color w:val="000000"/>
        <w:sz w:val="18"/>
      </w:rPr>
      <w:t>ybodaeth neu ddogfen heb gael cyngor cyfreithiol priodol ac ni fydd Golff Cymru ychwaith yn gyfrifol o gwbl am unrhyw newidiadau a wneir i</w:t>
    </w:r>
    <w:r>
      <w:rPr>
        <w:rFonts w:ascii="Arial" w:hAnsi="Arial"/>
        <w:color w:val="000000"/>
        <w:sz w:val="18"/>
      </w:rPr>
      <w:t>’</w:t>
    </w:r>
    <w:r>
      <w:rPr>
        <w:rFonts w:ascii="Arial" w:hAnsi="Arial"/>
        <w:color w:val="000000"/>
        <w:sz w:val="18"/>
      </w:rPr>
      <w:t>r ddogfen ar ôl i chi ei derbyn.</w:t>
    </w:r>
  </w:p>
  <w:p w14:paraId="31778E96" w14:textId="77777777" w:rsidR="0050237B" w:rsidRPr="00116A48" w:rsidRDefault="00BD5D63" w:rsidP="0050237B">
    <w:pPr>
      <w:tabs>
        <w:tab w:val="left" w:pos="1485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/>
        <w:color w:val="000000"/>
        <w:sz w:val="18"/>
      </w:rPr>
      <w:t>Mae unrhyw ddefnydd arall, gan gynnwys ond heb fod yn gyfyngedig i atgynhyrchu, dosb</w:t>
    </w:r>
    <w:r>
      <w:rPr>
        <w:rFonts w:ascii="Arial" w:hAnsi="Arial"/>
        <w:color w:val="000000"/>
        <w:sz w:val="18"/>
      </w:rPr>
      <w:t>arthu, arddangos neu drosglwyddo cynnwys y wefan hon wedi</w:t>
    </w:r>
    <w:r>
      <w:rPr>
        <w:rFonts w:ascii="Arial" w:hAnsi="Arial"/>
        <w:color w:val="000000"/>
        <w:sz w:val="18"/>
      </w:rPr>
      <w:t>’</w:t>
    </w:r>
    <w:r>
      <w:rPr>
        <w:rFonts w:ascii="Arial" w:hAnsi="Arial"/>
        <w:color w:val="000000"/>
        <w:sz w:val="18"/>
      </w:rPr>
      <w:t>i wahardd yn llym, oni bai ei fod wedi</w:t>
    </w:r>
    <w:r>
      <w:rPr>
        <w:rFonts w:ascii="Arial" w:hAnsi="Arial"/>
        <w:color w:val="000000"/>
        <w:sz w:val="18"/>
      </w:rPr>
      <w:t>’</w:t>
    </w:r>
    <w:r>
      <w:rPr>
        <w:rFonts w:ascii="Arial" w:hAnsi="Arial"/>
        <w:color w:val="000000"/>
        <w:sz w:val="18"/>
      </w:rPr>
      <w:t>i awdurdodi</w:t>
    </w:r>
    <w:r>
      <w:rPr>
        <w:rFonts w:ascii="Arial" w:hAnsi="Arial"/>
        <w:color w:val="000000"/>
        <w:sz w:val="18"/>
      </w:rPr>
      <w:t>’</w:t>
    </w:r>
    <w:r>
      <w:rPr>
        <w:rFonts w:ascii="Arial" w:hAnsi="Arial"/>
        <w:color w:val="000000"/>
        <w:sz w:val="18"/>
      </w:rPr>
      <w:t xml:space="preserve">n ysgrifenedig gan Golff Cymru.  </w:t>
    </w:r>
  </w:p>
  <w:p w14:paraId="52A5D234" w14:textId="77777777" w:rsidR="00EC02D5" w:rsidRPr="00E13DE9" w:rsidRDefault="00EC02D5" w:rsidP="0050237B">
    <w:pPr>
      <w:tabs>
        <w:tab w:val="left" w:pos="1485"/>
      </w:tabs>
      <w:rPr>
        <w:rFonts w:ascii="Arial" w:hAnsi="Arial" w:cs="Arial"/>
        <w:color w:val="A6A6A6"/>
        <w:sz w:val="18"/>
        <w:szCs w:val="18"/>
      </w:rPr>
    </w:pPr>
  </w:p>
  <w:p w14:paraId="3E7DFA32" w14:textId="77777777" w:rsidR="0050237B" w:rsidRDefault="00BD5D63" w:rsidP="00F5316A">
    <w:pPr>
      <w:pStyle w:val="Footer"/>
      <w:pBdr>
        <w:bottom w:val="single" w:sz="6" w:space="1" w:color="auto"/>
      </w:pBdr>
      <w:rPr>
        <w:rFonts w:ascii="Arial" w:hAnsi="Arial" w:cs="Arial"/>
      </w:rPr>
    </w:pPr>
    <w:r>
      <w:rPr>
        <w:rFonts w:ascii="Arial" w:hAnsi="Arial"/>
        <w:sz w:val="16"/>
      </w:rPr>
      <w:t xml:space="preserve">Tudalen </w:t>
    </w:r>
    <w:r w:rsidR="00EC02D5" w:rsidRPr="00EC02D5">
      <w:rPr>
        <w:rFonts w:ascii="Arial" w:hAnsi="Arial" w:cs="Arial"/>
        <w:sz w:val="16"/>
      </w:rPr>
      <w:fldChar w:fldCharType="begin"/>
    </w:r>
    <w:r w:rsidR="00EC02D5" w:rsidRPr="00EC02D5">
      <w:rPr>
        <w:rFonts w:ascii="Arial" w:hAnsi="Arial" w:cs="Arial"/>
        <w:sz w:val="16"/>
      </w:rPr>
      <w:instrText xml:space="preserve"> PAGE   \* MERGEFORMAT </w:instrText>
    </w:r>
    <w:r w:rsidR="00EC02D5" w:rsidRPr="00EC02D5">
      <w:rPr>
        <w:rFonts w:ascii="Arial" w:hAnsi="Arial" w:cs="Arial"/>
        <w:sz w:val="16"/>
      </w:rPr>
      <w:fldChar w:fldCharType="separate"/>
    </w:r>
    <w:r w:rsidR="00B44105">
      <w:rPr>
        <w:rFonts w:ascii="Arial" w:hAnsi="Arial" w:cs="Arial"/>
        <w:sz w:val="16"/>
      </w:rPr>
      <w:t>1</w:t>
    </w:r>
    <w:r w:rsidR="00EC02D5" w:rsidRPr="00EC02D5">
      <w:rPr>
        <w:rFonts w:ascii="Arial" w:hAnsi="Arial" w:cs="Arial"/>
        <w:sz w:val="16"/>
      </w:rPr>
      <w:fldChar w:fldCharType="end"/>
    </w:r>
    <w:r>
      <w:rPr>
        <w:rFonts w:ascii="Arial" w:hAnsi="Arial"/>
        <w:sz w:val="16"/>
      </w:rPr>
      <w:t xml:space="preserve"> o </w:t>
    </w:r>
    <w:r w:rsidR="00EC02D5" w:rsidRPr="00EC02D5">
      <w:rPr>
        <w:rFonts w:ascii="Arial" w:hAnsi="Arial" w:cs="Arial"/>
        <w:sz w:val="16"/>
      </w:rPr>
      <w:fldChar w:fldCharType="begin"/>
    </w:r>
    <w:r w:rsidR="00EC02D5" w:rsidRPr="00EC02D5">
      <w:rPr>
        <w:rFonts w:ascii="Arial" w:hAnsi="Arial" w:cs="Arial"/>
        <w:sz w:val="16"/>
      </w:rPr>
      <w:instrText xml:space="preserve"> NUMPAGES  \* Arabic  \* MERGEFORMAT </w:instrText>
    </w:r>
    <w:r w:rsidR="00EC02D5" w:rsidRPr="00EC02D5">
      <w:rPr>
        <w:rFonts w:ascii="Arial" w:hAnsi="Arial" w:cs="Arial"/>
        <w:sz w:val="16"/>
      </w:rPr>
      <w:fldChar w:fldCharType="separate"/>
    </w:r>
    <w:r w:rsidR="00B44105">
      <w:rPr>
        <w:rFonts w:ascii="Arial" w:hAnsi="Arial" w:cs="Arial"/>
        <w:sz w:val="16"/>
      </w:rPr>
      <w:t>2</w:t>
    </w:r>
    <w:r w:rsidR="00EC02D5" w:rsidRPr="00EC02D5">
      <w:rPr>
        <w:rFonts w:ascii="Arial" w:hAnsi="Arial" w:cs="Arial"/>
        <w:sz w:val="16"/>
      </w:rPr>
      <w:fldChar w:fldCharType="end"/>
    </w:r>
  </w:p>
  <w:p w14:paraId="01F419D3" w14:textId="77777777" w:rsidR="00EC02D5" w:rsidRPr="00E13DE9" w:rsidRDefault="00EC02D5" w:rsidP="00F5316A">
    <w:pPr>
      <w:pStyle w:val="Footer"/>
      <w:pBdr>
        <w:bottom w:val="single" w:sz="6" w:space="1" w:color="auto"/>
      </w:pBdr>
      <w:rPr>
        <w:rFonts w:ascii="Arial" w:hAnsi="Arial" w:cs="Arial"/>
      </w:rPr>
    </w:pPr>
  </w:p>
  <w:p w14:paraId="0C8F55F9" w14:textId="77777777" w:rsidR="00F5316A" w:rsidRPr="00E13DE9" w:rsidRDefault="00F5316A" w:rsidP="00F5316A">
    <w:pPr>
      <w:pStyle w:val="Footer"/>
      <w:rPr>
        <w:rFonts w:ascii="Arial" w:hAnsi="Arial" w:cs="Arial"/>
        <w:sz w:val="20"/>
        <w:szCs w:val="20"/>
      </w:rPr>
    </w:pPr>
  </w:p>
  <w:p w14:paraId="71E1EC46" w14:textId="77777777" w:rsidR="00F5316A" w:rsidRDefault="00F5316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48"/>
    </w:tblGrid>
    <w:tr w:rsidR="00E41D55" w:rsidRPr="00E13DE9" w14:paraId="7A6C70F7" w14:textId="77777777">
      <w:tc>
        <w:tcPr>
          <w:tcW w:w="522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32C19C1" w14:textId="77777777" w:rsidR="00E41D55" w:rsidRPr="00E13DE9" w:rsidRDefault="00BD5D63" w:rsidP="00E41D55">
          <w:pPr>
            <w:pStyle w:val="Footer"/>
            <w:widowControl/>
            <w:rPr>
              <w:rFonts w:ascii="Arial" w:hAnsi="Arial" w:cs="Arial"/>
              <w:color w:val="7F7F7F"/>
              <w:spacing w:val="60"/>
              <w:sz w:val="16"/>
              <w:szCs w:val="16"/>
            </w:rPr>
          </w:pPr>
          <w:r>
            <w:rPr>
              <w:rFonts w:ascii="Arial" w:hAnsi="Arial"/>
              <w:sz w:val="16"/>
              <w:szCs w:val="22"/>
            </w:rPr>
            <w:t xml:space="preserve">Tudalen </w:t>
          </w:r>
          <w:r w:rsidRPr="00EC02D5">
            <w:rPr>
              <w:rFonts w:ascii="Arial" w:hAnsi="Arial" w:cs="Arial"/>
              <w:sz w:val="16"/>
            </w:rPr>
            <w:fldChar w:fldCharType="begin"/>
          </w:r>
          <w:r w:rsidRPr="00EC02D5">
            <w:rPr>
              <w:rFonts w:ascii="Arial" w:hAnsi="Arial" w:cs="Arial"/>
              <w:sz w:val="16"/>
              <w:szCs w:val="22"/>
            </w:rPr>
            <w:instrText xml:space="preserve"> PAGE   \* MERGEFORMAT </w:instrText>
          </w:r>
          <w:r w:rsidRPr="00EC02D5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sz w:val="16"/>
              <w:szCs w:val="22"/>
            </w:rPr>
            <w:t>2</w:t>
          </w:r>
          <w:r w:rsidRPr="00EC02D5"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 </w:t>
          </w:r>
          <w:r w:rsidRPr="00EC02D5">
            <w:rPr>
              <w:rFonts w:ascii="Arial" w:hAnsi="Arial" w:cs="Arial"/>
              <w:sz w:val="16"/>
            </w:rPr>
            <w:fldChar w:fldCharType="begin"/>
          </w:r>
          <w:r w:rsidRPr="00EC02D5">
            <w:rPr>
              <w:rFonts w:ascii="Arial" w:hAnsi="Arial" w:cs="Arial"/>
              <w:sz w:val="16"/>
              <w:szCs w:val="22"/>
            </w:rPr>
            <w:instrText xml:space="preserve"> NUMPAGES  \* Arabic  \* MERGEFORMAT </w:instrText>
          </w:r>
          <w:r w:rsidRPr="00EC02D5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sz w:val="16"/>
              <w:szCs w:val="22"/>
            </w:rPr>
            <w:t>2</w:t>
          </w:r>
          <w:r w:rsidRPr="00EC02D5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522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DE4B7CF" w14:textId="77777777" w:rsidR="00E41D55" w:rsidRPr="00E13DE9" w:rsidRDefault="00E41D55" w:rsidP="00E41D55">
          <w:pPr>
            <w:pStyle w:val="Footer"/>
            <w:widowControl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D369BCF" w14:textId="77777777" w:rsidR="00E41D55" w:rsidRDefault="00E41D55" w:rsidP="00E41D55">
    <w:pPr>
      <w:pStyle w:val="Footer"/>
      <w:pBdr>
        <w:bottom w:val="single" w:sz="6" w:space="1" w:color="auto"/>
      </w:pBdr>
    </w:pPr>
  </w:p>
  <w:p w14:paraId="23041337" w14:textId="77777777" w:rsidR="00095034" w:rsidRDefault="00095034" w:rsidP="005047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86B3" w14:textId="77777777" w:rsidR="00000000" w:rsidRDefault="00BD5D63">
      <w:pPr>
        <w:spacing w:after="0" w:line="240" w:lineRule="auto"/>
      </w:pPr>
      <w:r>
        <w:separator/>
      </w:r>
    </w:p>
  </w:footnote>
  <w:footnote w:type="continuationSeparator" w:id="0">
    <w:p w14:paraId="765C1C59" w14:textId="77777777" w:rsidR="00000000" w:rsidRDefault="00BD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A4D7" w14:textId="77777777" w:rsidR="00A46F4A" w:rsidRDefault="00BD5D63">
    <w:pPr>
      <w:pStyle w:val="Header"/>
    </w:pPr>
    <w:r>
      <w:rPr>
        <w:noProof/>
      </w:rPr>
      <w:pict w14:anchorId="5E1AC5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091766" o:spid="_x0000_s2049" type="#_x0000_t136" style="position:absolute;margin-left:0;margin-top:0;width:553.3pt;height:184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B4BC" w14:textId="77777777" w:rsidR="00A46F4A" w:rsidRDefault="00BD5D63">
    <w:pPr>
      <w:pStyle w:val="Header"/>
    </w:pPr>
    <w:r>
      <w:rPr>
        <w:noProof/>
      </w:rPr>
      <w:pict w14:anchorId="441D40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091767" o:spid="_x0000_s2050" type="#_x0000_t136" style="position:absolute;margin-left:0;margin-top:0;width:553.3pt;height:18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7FC0" w14:textId="77777777" w:rsidR="00A46F4A" w:rsidRDefault="00BD5D63">
    <w:pPr>
      <w:pStyle w:val="Header"/>
    </w:pPr>
    <w:r>
      <w:rPr>
        <w:noProof/>
      </w:rPr>
      <w:pict w14:anchorId="31320F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091765" o:spid="_x0000_s2051" type="#_x0000_t136" style="position:absolute;margin-left:0;margin-top:0;width:553.3pt;height:184.4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E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652C" w14:textId="77777777" w:rsidR="00A46F4A" w:rsidRDefault="00A46F4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8E63" w14:textId="77777777" w:rsidR="00A46F4A" w:rsidRDefault="00BD5D63">
    <w:pPr>
      <w:pStyle w:val="Header"/>
    </w:pPr>
    <w:r>
      <w:rPr>
        <w:noProof/>
      </w:rPr>
      <w:pict w14:anchorId="687B0F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091770" o:spid="_x0000_s2052" type="#_x0000_t136" style="position:absolute;margin-left:0;margin-top:0;width:553.3pt;height:184.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ED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FFDE" w14:textId="77777777" w:rsidR="00A46F4A" w:rsidRDefault="00BD5D63">
    <w:pPr>
      <w:pStyle w:val="Header"/>
    </w:pPr>
    <w:r>
      <w:rPr>
        <w:noProof/>
      </w:rPr>
      <w:pict w14:anchorId="54218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091768" o:spid="_x0000_s2053" type="#_x0000_t136" style="position:absolute;margin-left:0;margin-top:0;width:553.3pt;height:184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50A069BA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cs="Times New Roman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cs="Times New Roman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55F3619"/>
    <w:multiLevelType w:val="multilevel"/>
    <w:tmpl w:val="ABBE4E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5861267"/>
    <w:multiLevelType w:val="multilevel"/>
    <w:tmpl w:val="5290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BC408BC"/>
    <w:multiLevelType w:val="multilevel"/>
    <w:tmpl w:val="F15CE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ascii="inherit" w:hAnsi="inherit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F515BDC"/>
    <w:multiLevelType w:val="hybridMultilevel"/>
    <w:tmpl w:val="9CB07726"/>
    <w:lvl w:ilvl="0" w:tplc="0000000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700002D"/>
    <w:multiLevelType w:val="multilevel"/>
    <w:tmpl w:val="BB16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4D4BED"/>
    <w:multiLevelType w:val="multilevel"/>
    <w:tmpl w:val="EC62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25B00E4C"/>
    <w:multiLevelType w:val="hybridMultilevel"/>
    <w:tmpl w:val="97C4AA26"/>
    <w:lvl w:ilvl="0" w:tplc="00000000">
      <w:start w:val="1"/>
      <w:numFmt w:val="upperLetter"/>
      <w:pStyle w:val="Annex"/>
      <w:lvlText w:val="ANNEX %1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u w:val="none"/>
        <w:effect w:val="none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6A3F54"/>
    <w:multiLevelType w:val="hybridMultilevel"/>
    <w:tmpl w:val="8FC4D5AE"/>
    <w:lvl w:ilvl="0" w:tplc="00000000">
      <w:start w:val="13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584F09"/>
    <w:multiLevelType w:val="hybridMultilevel"/>
    <w:tmpl w:val="AF6085D8"/>
    <w:lvl w:ilvl="0" w:tplc="0000000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3E01D8"/>
    <w:multiLevelType w:val="hybridMultilevel"/>
    <w:tmpl w:val="6688FD7E"/>
    <w:lvl w:ilvl="0" w:tplc="0000000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5B67651"/>
    <w:multiLevelType w:val="hybridMultilevel"/>
    <w:tmpl w:val="82F6B9AC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0C706AF"/>
    <w:multiLevelType w:val="hybridMultilevel"/>
    <w:tmpl w:val="3AECCDBC"/>
    <w:lvl w:ilvl="0" w:tplc="00000000">
      <w:start w:val="14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B24717"/>
    <w:multiLevelType w:val="multilevel"/>
    <w:tmpl w:val="DCF8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4" w15:restartNumberingAfterBreak="0">
    <w:nsid w:val="70CA4C1B"/>
    <w:multiLevelType w:val="hybridMultilevel"/>
    <w:tmpl w:val="BE0C751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7F67B6E"/>
    <w:multiLevelType w:val="hybridMultilevel"/>
    <w:tmpl w:val="18C45E7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AE60C6A"/>
    <w:multiLevelType w:val="hybridMultilevel"/>
    <w:tmpl w:val="A6A0C658"/>
    <w:lvl w:ilvl="0" w:tplc="00000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000000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00000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000000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000000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000000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00000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000000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000000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3"/>
  </w:num>
  <w:num w:numId="5">
    <w:abstractNumId w:val="10"/>
  </w:num>
  <w:num w:numId="6">
    <w:abstractNumId w:val="16"/>
  </w:num>
  <w:num w:numId="7">
    <w:abstractNumId w:val="4"/>
  </w:num>
  <w:num w:numId="8">
    <w:abstractNumId w:val="11"/>
  </w:num>
  <w:num w:numId="9">
    <w:abstractNumId w:val="15"/>
  </w:num>
  <w:num w:numId="10">
    <w:abstractNumId w:val="14"/>
  </w:num>
  <w:num w:numId="11">
    <w:abstractNumId w:val="7"/>
  </w:num>
  <w:num w:numId="12">
    <w:abstractNumId w:val="0"/>
  </w:num>
  <w:num w:numId="13">
    <w:abstractNumId w:val="3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inir Williams">
    <w15:presenceInfo w15:providerId="AD" w15:userId="S::einir.williams@ccgwynedd.org.uk::ec9d04ea-b7e9-425a-a826-fa83eee84d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revisionView w:markup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4CFA"/>
    <w:rsid w:val="00001E6A"/>
    <w:rsid w:val="00002605"/>
    <w:rsid w:val="00014975"/>
    <w:rsid w:val="00065D27"/>
    <w:rsid w:val="00065DF4"/>
    <w:rsid w:val="00095034"/>
    <w:rsid w:val="000B2658"/>
    <w:rsid w:val="000D2F4B"/>
    <w:rsid w:val="00106FB2"/>
    <w:rsid w:val="00115DFA"/>
    <w:rsid w:val="00116A48"/>
    <w:rsid w:val="00154772"/>
    <w:rsid w:val="00174F48"/>
    <w:rsid w:val="001B69A2"/>
    <w:rsid w:val="001E29D6"/>
    <w:rsid w:val="001E5A98"/>
    <w:rsid w:val="0021531C"/>
    <w:rsid w:val="002205B5"/>
    <w:rsid w:val="0028526D"/>
    <w:rsid w:val="002941CC"/>
    <w:rsid w:val="00355EB9"/>
    <w:rsid w:val="00363915"/>
    <w:rsid w:val="00366440"/>
    <w:rsid w:val="00376589"/>
    <w:rsid w:val="00396796"/>
    <w:rsid w:val="003A36B7"/>
    <w:rsid w:val="003E0E30"/>
    <w:rsid w:val="003E6210"/>
    <w:rsid w:val="003E7AE8"/>
    <w:rsid w:val="003F074A"/>
    <w:rsid w:val="00405F94"/>
    <w:rsid w:val="00440274"/>
    <w:rsid w:val="0047566B"/>
    <w:rsid w:val="00494559"/>
    <w:rsid w:val="004D1410"/>
    <w:rsid w:val="004E7134"/>
    <w:rsid w:val="0050237B"/>
    <w:rsid w:val="00504793"/>
    <w:rsid w:val="00537AEB"/>
    <w:rsid w:val="0055481C"/>
    <w:rsid w:val="006130FB"/>
    <w:rsid w:val="00635BCA"/>
    <w:rsid w:val="00656DA2"/>
    <w:rsid w:val="00682BD9"/>
    <w:rsid w:val="006925FE"/>
    <w:rsid w:val="006A5760"/>
    <w:rsid w:val="006C096C"/>
    <w:rsid w:val="006C6ECB"/>
    <w:rsid w:val="006D62C8"/>
    <w:rsid w:val="00700B1C"/>
    <w:rsid w:val="007D7CDF"/>
    <w:rsid w:val="0080426E"/>
    <w:rsid w:val="00821856"/>
    <w:rsid w:val="008A116E"/>
    <w:rsid w:val="009008C5"/>
    <w:rsid w:val="00942533"/>
    <w:rsid w:val="009A6501"/>
    <w:rsid w:val="009B2F29"/>
    <w:rsid w:val="009D5454"/>
    <w:rsid w:val="00A35510"/>
    <w:rsid w:val="00A46F4A"/>
    <w:rsid w:val="00A67632"/>
    <w:rsid w:val="00A834B3"/>
    <w:rsid w:val="00A97A47"/>
    <w:rsid w:val="00AA312C"/>
    <w:rsid w:val="00AB3590"/>
    <w:rsid w:val="00AE204D"/>
    <w:rsid w:val="00B44105"/>
    <w:rsid w:val="00B7393A"/>
    <w:rsid w:val="00B85F41"/>
    <w:rsid w:val="00B97E66"/>
    <w:rsid w:val="00BD39E9"/>
    <w:rsid w:val="00BD5D63"/>
    <w:rsid w:val="00C01F73"/>
    <w:rsid w:val="00C33B26"/>
    <w:rsid w:val="00C4503E"/>
    <w:rsid w:val="00C54865"/>
    <w:rsid w:val="00C97B77"/>
    <w:rsid w:val="00CB0918"/>
    <w:rsid w:val="00CC218F"/>
    <w:rsid w:val="00CC4F19"/>
    <w:rsid w:val="00CE29E4"/>
    <w:rsid w:val="00D10893"/>
    <w:rsid w:val="00D6659E"/>
    <w:rsid w:val="00D823D2"/>
    <w:rsid w:val="00D86B52"/>
    <w:rsid w:val="00DA3123"/>
    <w:rsid w:val="00DC61D1"/>
    <w:rsid w:val="00DF48D3"/>
    <w:rsid w:val="00E13DE9"/>
    <w:rsid w:val="00E31E92"/>
    <w:rsid w:val="00E41D55"/>
    <w:rsid w:val="00E61E71"/>
    <w:rsid w:val="00E61E80"/>
    <w:rsid w:val="00EC02D5"/>
    <w:rsid w:val="00EC57FF"/>
    <w:rsid w:val="00F059FE"/>
    <w:rsid w:val="00F12816"/>
    <w:rsid w:val="00F5316A"/>
    <w:rsid w:val="00F64A79"/>
    <w:rsid w:val="00F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5174703"/>
  <w14:defaultImageDpi w14:val="0"/>
  <w15:docId w15:val="{BD24DFA2-CBC3-466B-AAA6-D85CF1F9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/>
  </w:latentStyles>
  <w:style w:type="paragraph" w:default="1" w:styleId="Normal">
    <w:name w:val="Normal"/>
    <w:qFormat/>
    <w:rPr>
      <w:rFonts w:cs="Times New Roman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DF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1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DFA"/>
    <w:rPr>
      <w:rFonts w:cs="Times New Roman"/>
    </w:rPr>
  </w:style>
  <w:style w:type="table" w:styleId="TableGrid">
    <w:name w:val="Table Grid"/>
    <w:basedOn w:val="TableNormal"/>
    <w:uiPriority w:val="39"/>
    <w:rsid w:val="00F5316A"/>
    <w:pPr>
      <w:widowControl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DF"/>
    <w:rPr>
      <w:rFonts w:cs="Times New Roman"/>
      <w:color w:val="0563C1"/>
      <w:u w:val="single"/>
    </w:rPr>
  </w:style>
  <w:style w:type="paragraph" w:styleId="NoSpacing">
    <w:name w:val="No Spacing"/>
    <w:uiPriority w:val="1"/>
    <w:qFormat/>
    <w:rsid w:val="007D7CDF"/>
    <w:pPr>
      <w:spacing w:after="0" w:line="240" w:lineRule="auto"/>
    </w:pPr>
    <w:rPr>
      <w:rFonts w:cs="Times New Roman"/>
      <w:lang w:val="cy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C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454"/>
    <w:pPr>
      <w:spacing w:after="200" w:line="276" w:lineRule="auto"/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9D545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D3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D39E9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BD39E9"/>
    <w:rPr>
      <w:rFonts w:cs="Times New Roman"/>
      <w:i/>
      <w:iCs/>
    </w:rPr>
  </w:style>
  <w:style w:type="paragraph" w:customStyle="1" w:styleId="Annex">
    <w:name w:val="Annex"/>
    <w:basedOn w:val="Paragraph"/>
    <w:next w:val="Paragraph"/>
    <w:qFormat/>
    <w:rsid w:val="00396796"/>
    <w:pPr>
      <w:numPr>
        <w:numId w:val="11"/>
      </w:numPr>
      <w:tabs>
        <w:tab w:val="left" w:pos="360"/>
      </w:tabs>
      <w:spacing w:before="240" w:after="240"/>
    </w:pPr>
    <w:rPr>
      <w:b/>
    </w:rPr>
  </w:style>
  <w:style w:type="paragraph" w:customStyle="1" w:styleId="TitleClause">
    <w:name w:val="Title Clause"/>
    <w:basedOn w:val="Normal"/>
    <w:rsid w:val="00396796"/>
    <w:pPr>
      <w:keepNext/>
      <w:numPr>
        <w:numId w:val="12"/>
      </w:numPr>
      <w:tabs>
        <w:tab w:val="left" w:pos="720"/>
      </w:tabs>
      <w:spacing w:before="240" w:after="240" w:line="300" w:lineRule="atLeast"/>
      <w:jc w:val="both"/>
      <w:outlineLvl w:val="0"/>
    </w:pPr>
    <w:rPr>
      <w:b/>
      <w:kern w:val="28"/>
      <w:szCs w:val="20"/>
    </w:rPr>
  </w:style>
  <w:style w:type="paragraph" w:customStyle="1" w:styleId="DescriptiveHeading">
    <w:name w:val="DescriptiveHeading"/>
    <w:next w:val="Paragraph"/>
    <w:link w:val="DescriptiveHeadingChar"/>
    <w:rsid w:val="00396796"/>
    <w:pPr>
      <w:spacing w:before="360" w:after="360" w:line="240" w:lineRule="auto"/>
      <w:outlineLvl w:val="0"/>
    </w:pPr>
    <w:rPr>
      <w:rFonts w:ascii="Arial" w:hAnsi="Arial" w:cs="Times New Roman"/>
      <w:b/>
      <w:color w:val="000000"/>
      <w:lang w:val="cy-GB" w:eastAsia="en-US"/>
    </w:rPr>
  </w:style>
  <w:style w:type="character" w:customStyle="1" w:styleId="DescriptiveHeadingChar">
    <w:name w:val="DescriptiveHeading Char"/>
    <w:link w:val="DescriptiveHeading"/>
    <w:locked/>
    <w:rsid w:val="00396796"/>
    <w:rPr>
      <w:rFonts w:ascii="Arial" w:hAnsi="Arial" w:cs="Arial"/>
      <w:b/>
      <w:color w:val="000000"/>
      <w:lang w:val="cy-GB" w:eastAsia="x-none"/>
    </w:rPr>
  </w:style>
  <w:style w:type="paragraph" w:customStyle="1" w:styleId="Parasubclause1">
    <w:name w:val="Para subclause 1"/>
    <w:aliases w:val="BIWS Heading 2"/>
    <w:basedOn w:val="Normal"/>
    <w:rsid w:val="00396796"/>
    <w:pPr>
      <w:spacing w:before="240" w:after="120" w:line="300" w:lineRule="atLeast"/>
      <w:ind w:left="720"/>
      <w:jc w:val="both"/>
    </w:pPr>
    <w:rPr>
      <w:szCs w:val="20"/>
    </w:rPr>
  </w:style>
  <w:style w:type="paragraph" w:customStyle="1" w:styleId="Untitledsubclause1">
    <w:name w:val="Untitled subclause 1"/>
    <w:basedOn w:val="Normal"/>
    <w:rsid w:val="00396796"/>
    <w:pPr>
      <w:numPr>
        <w:ilvl w:val="1"/>
        <w:numId w:val="12"/>
      </w:numPr>
      <w:tabs>
        <w:tab w:val="left" w:pos="720"/>
      </w:tabs>
      <w:spacing w:before="280" w:after="120" w:line="300" w:lineRule="atLeast"/>
      <w:jc w:val="both"/>
      <w:outlineLvl w:val="1"/>
    </w:pPr>
    <w:rPr>
      <w:szCs w:val="20"/>
    </w:rPr>
  </w:style>
  <w:style w:type="paragraph" w:customStyle="1" w:styleId="Untitledsubclause2">
    <w:name w:val="Untitled subclause 2"/>
    <w:basedOn w:val="Normal"/>
    <w:rsid w:val="00396796"/>
    <w:pPr>
      <w:numPr>
        <w:ilvl w:val="2"/>
        <w:numId w:val="12"/>
      </w:numPr>
      <w:tabs>
        <w:tab w:val="left" w:pos="1555"/>
      </w:tabs>
      <w:spacing w:after="120" w:line="300" w:lineRule="atLeast"/>
      <w:jc w:val="both"/>
      <w:outlineLvl w:val="2"/>
    </w:pPr>
    <w:rPr>
      <w:szCs w:val="20"/>
    </w:rPr>
  </w:style>
  <w:style w:type="paragraph" w:customStyle="1" w:styleId="Untitledsubclause3">
    <w:name w:val="Untitled subclause 3"/>
    <w:basedOn w:val="Normal"/>
    <w:rsid w:val="00396796"/>
    <w:pPr>
      <w:numPr>
        <w:ilvl w:val="3"/>
        <w:numId w:val="12"/>
      </w:numPr>
      <w:tabs>
        <w:tab w:val="left" w:pos="2261"/>
        <w:tab w:val="left" w:pos="2419"/>
      </w:tabs>
      <w:spacing w:after="120" w:line="300" w:lineRule="atLeast"/>
      <w:jc w:val="both"/>
      <w:outlineLvl w:val="3"/>
    </w:pPr>
    <w:rPr>
      <w:szCs w:val="20"/>
    </w:rPr>
  </w:style>
  <w:style w:type="paragraph" w:customStyle="1" w:styleId="Untitledsubclause4">
    <w:name w:val="Untitled subclause 4"/>
    <w:basedOn w:val="Normal"/>
    <w:rsid w:val="00396796"/>
    <w:pPr>
      <w:numPr>
        <w:ilvl w:val="4"/>
        <w:numId w:val="12"/>
      </w:numPr>
      <w:tabs>
        <w:tab w:val="left" w:pos="2880"/>
      </w:tabs>
      <w:spacing w:after="120" w:line="300" w:lineRule="atLeast"/>
      <w:jc w:val="both"/>
      <w:outlineLvl w:val="4"/>
    </w:pPr>
    <w:rPr>
      <w:szCs w:val="20"/>
    </w:rPr>
  </w:style>
  <w:style w:type="paragraph" w:customStyle="1" w:styleId="Paragraph">
    <w:name w:val="Paragraph"/>
    <w:basedOn w:val="Normal"/>
    <w:link w:val="ParagraphChar"/>
    <w:qFormat/>
    <w:rsid w:val="00396796"/>
    <w:pPr>
      <w:spacing w:after="120" w:line="300" w:lineRule="atLeast"/>
      <w:jc w:val="both"/>
    </w:pPr>
    <w:rPr>
      <w:szCs w:val="20"/>
    </w:rPr>
  </w:style>
  <w:style w:type="paragraph" w:customStyle="1" w:styleId="AddressLine">
    <w:name w:val="Address Line"/>
    <w:basedOn w:val="Paragraph"/>
    <w:qFormat/>
    <w:rsid w:val="00396796"/>
  </w:style>
  <w:style w:type="paragraph" w:styleId="Date">
    <w:name w:val="Date"/>
    <w:basedOn w:val="Paragraph"/>
    <w:link w:val="DateChar"/>
    <w:uiPriority w:val="99"/>
    <w:qFormat/>
    <w:rsid w:val="00396796"/>
  </w:style>
  <w:style w:type="character" w:customStyle="1" w:styleId="DateChar">
    <w:name w:val="Date Char"/>
    <w:basedOn w:val="DefaultParagraphFont"/>
    <w:link w:val="Date"/>
    <w:uiPriority w:val="99"/>
    <w:locked/>
    <w:rsid w:val="00396796"/>
    <w:rPr>
      <w:rFonts w:cs="Times New Roman"/>
      <w:sz w:val="20"/>
      <w:szCs w:val="20"/>
    </w:rPr>
  </w:style>
  <w:style w:type="paragraph" w:customStyle="1" w:styleId="SalutationPara">
    <w:name w:val="Salutation Para"/>
    <w:basedOn w:val="Paragraph"/>
    <w:next w:val="Paragraph"/>
    <w:qFormat/>
    <w:rsid w:val="00396796"/>
    <w:pPr>
      <w:spacing w:before="240"/>
    </w:pPr>
  </w:style>
  <w:style w:type="paragraph" w:customStyle="1" w:styleId="Letterhead">
    <w:name w:val="Letterhead"/>
    <w:basedOn w:val="Paragraph"/>
    <w:qFormat/>
    <w:rsid w:val="00396796"/>
    <w:rPr>
      <w:i/>
    </w:rPr>
  </w:style>
  <w:style w:type="character" w:customStyle="1" w:styleId="ParagraphChar">
    <w:name w:val="Paragraph Char"/>
    <w:link w:val="Paragraph"/>
    <w:locked/>
    <w:rsid w:val="00396796"/>
    <w:rPr>
      <w:sz w:val="20"/>
    </w:rPr>
  </w:style>
  <w:style w:type="paragraph" w:customStyle="1" w:styleId="NoNumUntitledsubclause1">
    <w:name w:val="No Num Untitled subclause 1"/>
    <w:basedOn w:val="Untitledsubclause1"/>
    <w:qFormat/>
    <w:rsid w:val="00396796"/>
    <w:pPr>
      <w:numPr>
        <w:ilvl w:val="0"/>
        <w:numId w:val="0"/>
      </w:num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96796"/>
    <w:rPr>
      <w:rFonts w:ascii="Arial" w:eastAsia="Times New Roman" w:hAnsi="Arial"/>
      <w:color w:val="000000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679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0B1C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6DA2"/>
    <w:pPr>
      <w:spacing w:after="0" w:line="240" w:lineRule="auto"/>
    </w:pPr>
    <w:rPr>
      <w:rFonts w:cs="Times New Roman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image" Target="media/image1.jpe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Local\Microsoft\Windows\Temporary%20Internet%20Files\Content.Outlook\E0BAEL63\ngcaa_document_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B29D47B46A841AE3D3916785FD1F6" ma:contentTypeVersion="10" ma:contentTypeDescription="Create a new document." ma:contentTypeScope="" ma:versionID="eb609c99763b7d13cd520f25c909395f">
  <xsd:schema xmlns:xsd="http://www.w3.org/2001/XMLSchema" xmlns:xs="http://www.w3.org/2001/XMLSchema" xmlns:p="http://schemas.microsoft.com/office/2006/metadata/properties" xmlns:ns2="9f9a2650-da72-4ebd-9ed7-5f4ec087d429" targetNamespace="http://schemas.microsoft.com/office/2006/metadata/properties" ma:root="true" ma:fieldsID="ea28a251332cea3288f31db836dd68fd" ns2:_="">
    <xsd:import namespace="9f9a2650-da72-4ebd-9ed7-5f4ec087d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2650-da72-4ebd-9ed7-5f4ec087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6B40D-8E31-4614-9069-2D636A4AF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6803F-49C5-41BB-AAB8-1136756D1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a2650-da72-4ebd-9ed7-5f4ec087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E6ED4-4889-4B0B-91CF-1E8F06A3DF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ngcaa_document_template (3)</Template>
  <TotalTime>1</TotalTime>
  <Pages>9</Pages>
  <Words>2462</Words>
  <Characters>14034</Characters>
  <Application>Microsoft Office Word</Application>
  <DocSecurity>0</DocSecurity>
  <Lines>116</Lines>
  <Paragraphs>32</Paragraphs>
  <ScaleCrop>false</ScaleCrop>
  <Company>Microsoft</Company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Einir Williams</cp:lastModifiedBy>
  <cp:revision>3</cp:revision>
  <cp:lastPrinted>2020-03-06T15:09:00Z</cp:lastPrinted>
  <dcterms:created xsi:type="dcterms:W3CDTF">2022-03-02T10:33:00Z</dcterms:created>
  <dcterms:modified xsi:type="dcterms:W3CDTF">2022-03-02T10:34:00Z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0x01010021FB29D47B46A841AE3D3916785FD1F6</vt:lpwstr>
  </property>
</Properties>
</file>